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CD3" w:rsidRPr="005D4ED3" w:rsidRDefault="00F1743F" w:rsidP="00551CD3">
      <w:pPr>
        <w:spacing w:line="240" w:lineRule="auto"/>
        <w:jc w:val="right"/>
        <w:rPr>
          <w:rFonts w:eastAsia="Times New Roman"/>
          <w:lang w:val="en-GB" w:eastAsia="pl-PL"/>
        </w:rPr>
      </w:pPr>
      <w:proofErr w:type="spellStart"/>
      <w:r w:rsidRPr="005D4ED3">
        <w:rPr>
          <w:rFonts w:eastAsia="Times New Roman"/>
          <w:lang w:val="en-GB" w:eastAsia="pl-PL"/>
        </w:rPr>
        <w:t>Zał</w:t>
      </w:r>
      <w:proofErr w:type="spellEnd"/>
      <w:r w:rsidRPr="005D4ED3">
        <w:rPr>
          <w:rFonts w:eastAsia="Times New Roman"/>
          <w:lang w:val="en-GB" w:eastAsia="pl-PL"/>
        </w:rPr>
        <w:t>. nr</w:t>
      </w:r>
      <w:r w:rsidR="00551CD3" w:rsidRPr="005D4ED3">
        <w:rPr>
          <w:rFonts w:eastAsia="Times New Roman"/>
          <w:lang w:val="en-GB" w:eastAsia="pl-PL"/>
        </w:rPr>
        <w:t xml:space="preserve"> </w:t>
      </w:r>
      <w:r w:rsidR="00D3768E" w:rsidRPr="005D4ED3">
        <w:rPr>
          <w:rFonts w:eastAsia="Times New Roman"/>
          <w:lang w:val="en-GB" w:eastAsia="pl-PL"/>
        </w:rPr>
        <w:t>5</w:t>
      </w:r>
      <w:r w:rsidR="00551CD3" w:rsidRPr="005D4ED3">
        <w:rPr>
          <w:rFonts w:eastAsia="Times New Roman"/>
          <w:lang w:val="en-GB" w:eastAsia="pl-PL"/>
        </w:rPr>
        <w:t xml:space="preserve"> </w:t>
      </w:r>
      <w:r w:rsidRPr="005D4ED3">
        <w:rPr>
          <w:rFonts w:eastAsia="Times New Roman"/>
          <w:lang w:val="en-GB" w:eastAsia="pl-PL"/>
        </w:rPr>
        <w:t xml:space="preserve">do </w:t>
      </w:r>
      <w:r w:rsidR="00A407D8" w:rsidRPr="005D4ED3">
        <w:rPr>
          <w:rFonts w:eastAsia="Times New Roman"/>
          <w:lang w:val="en-GB" w:eastAsia="pl-PL"/>
        </w:rPr>
        <w:t>ZW</w:t>
      </w:r>
      <w:r w:rsidR="00686555" w:rsidRPr="005D4ED3">
        <w:rPr>
          <w:rFonts w:eastAsia="Times New Roman"/>
          <w:lang w:val="en-GB" w:eastAsia="pl-PL"/>
        </w:rPr>
        <w:t xml:space="preserve"> </w:t>
      </w:r>
      <w:r w:rsidR="006A103E" w:rsidRPr="005D4ED3">
        <w:rPr>
          <w:rFonts w:eastAsia="Times New Roman"/>
          <w:lang w:val="en-GB" w:eastAsia="pl-PL"/>
        </w:rPr>
        <w:t>16</w:t>
      </w:r>
      <w:r w:rsidR="00686555" w:rsidRPr="005D4ED3">
        <w:rPr>
          <w:rFonts w:eastAsia="Times New Roman"/>
          <w:lang w:val="en-GB" w:eastAsia="pl-PL"/>
        </w:rPr>
        <w:t>/20</w:t>
      </w:r>
      <w:r w:rsidR="000F1A1A" w:rsidRPr="005D4ED3">
        <w:rPr>
          <w:rFonts w:eastAsia="Times New Roman"/>
          <w:lang w:val="en-GB" w:eastAsia="pl-PL"/>
        </w:rPr>
        <w:t>20</w:t>
      </w:r>
      <w:r w:rsidR="00A407D8" w:rsidRPr="005D4ED3">
        <w:rPr>
          <w:rFonts w:eastAsia="Times New Roman"/>
          <w:lang w:val="en-GB" w:eastAsia="pl-PL"/>
        </w:rPr>
        <w:t xml:space="preserve"> </w:t>
      </w:r>
    </w:p>
    <w:tbl>
      <w:tblPr>
        <w:tblW w:w="9225" w:type="dxa"/>
        <w:tblCellMar>
          <w:top w:w="15" w:type="dxa"/>
          <w:left w:w="15" w:type="dxa"/>
          <w:bottom w:w="15" w:type="dxa"/>
          <w:right w:w="15" w:type="dxa"/>
        </w:tblCellMar>
        <w:tblLook w:val="04A0"/>
      </w:tblPr>
      <w:tblGrid>
        <w:gridCol w:w="9225"/>
      </w:tblGrid>
      <w:tr w:rsidR="00551CD3" w:rsidRPr="00D62021"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bookmarkStart w:id="0" w:name="table01"/>
            <w:bookmarkEnd w:id="0"/>
            <w:r w:rsidRPr="005D4ED3">
              <w:rPr>
                <w:rFonts w:eastAsia="Times New Roman"/>
                <w:lang w:val="en-GB" w:eastAsia="pl-PL"/>
              </w:rPr>
              <w:t xml:space="preserve">FACULTY </w:t>
            </w:r>
            <w:r w:rsidR="005D4ED3" w:rsidRPr="005D4ED3">
              <w:rPr>
                <w:rFonts w:eastAsia="Times New Roman"/>
                <w:lang w:val="en-GB" w:eastAsia="pl-PL"/>
              </w:rPr>
              <w:t>OF ARCHITECTURE</w:t>
            </w:r>
            <w:r w:rsidRPr="005D4ED3">
              <w:rPr>
                <w:rFonts w:eastAsia="Times New Roman"/>
                <w:lang w:val="en-GB" w:eastAsia="pl-PL"/>
              </w:rPr>
              <w:t xml:space="preserve"> </w:t>
            </w:r>
          </w:p>
          <w:p w:rsidR="003C337D" w:rsidRPr="005D4ED3" w:rsidRDefault="003C337D" w:rsidP="00551CD3">
            <w:pPr>
              <w:spacing w:after="0" w:line="240" w:lineRule="auto"/>
              <w:ind w:left="560" w:hanging="560"/>
              <w:jc w:val="center"/>
              <w:outlineLvl w:val="1"/>
              <w:rPr>
                <w:rFonts w:eastAsia="Times New Roman"/>
                <w:b/>
                <w:bCs/>
                <w:lang w:val="en-GB" w:eastAsia="pl-PL"/>
              </w:rPr>
            </w:pPr>
          </w:p>
          <w:p w:rsidR="00551CD3" w:rsidRPr="005D4ED3" w:rsidRDefault="00551CD3" w:rsidP="00551CD3">
            <w:pPr>
              <w:spacing w:after="0" w:line="240" w:lineRule="auto"/>
              <w:ind w:left="560" w:hanging="560"/>
              <w:jc w:val="center"/>
              <w:outlineLvl w:val="1"/>
              <w:rPr>
                <w:rFonts w:eastAsia="Times New Roman"/>
                <w:b/>
                <w:bCs/>
                <w:lang w:val="en-GB" w:eastAsia="pl-PL"/>
              </w:rPr>
            </w:pPr>
            <w:r w:rsidRPr="005D4ED3">
              <w:rPr>
                <w:rFonts w:eastAsia="Times New Roman"/>
                <w:b/>
                <w:bCs/>
                <w:lang w:val="en-GB" w:eastAsia="pl-PL"/>
              </w:rPr>
              <w:t>SUBJECT CARD</w:t>
            </w:r>
          </w:p>
          <w:p w:rsidR="00551CD3" w:rsidRPr="005D4ED3" w:rsidRDefault="00551CD3" w:rsidP="00551CD3">
            <w:pPr>
              <w:spacing w:after="0" w:line="240" w:lineRule="auto"/>
              <w:ind w:left="560" w:hanging="560"/>
              <w:outlineLvl w:val="1"/>
              <w:rPr>
                <w:rFonts w:eastAsia="Times New Roman"/>
                <w:b/>
                <w:bCs/>
                <w:lang w:val="en-GB" w:eastAsia="pl-PL"/>
              </w:rPr>
            </w:pPr>
            <w:r w:rsidRPr="005D4ED3">
              <w:rPr>
                <w:rFonts w:eastAsia="Times New Roman"/>
                <w:b/>
                <w:bCs/>
                <w:lang w:val="en-GB" w:eastAsia="pl-PL"/>
              </w:rPr>
              <w:t xml:space="preserve">Name </w:t>
            </w:r>
            <w:r w:rsidR="003B6762" w:rsidRPr="005D4ED3">
              <w:rPr>
                <w:rFonts w:eastAsia="Times New Roman"/>
                <w:b/>
                <w:bCs/>
                <w:lang w:val="en-GB" w:eastAsia="pl-PL"/>
              </w:rPr>
              <w:t xml:space="preserve">of subject </w:t>
            </w:r>
            <w:r w:rsidRPr="005D4ED3">
              <w:rPr>
                <w:rFonts w:eastAsia="Times New Roman"/>
                <w:b/>
                <w:bCs/>
                <w:lang w:val="en-GB" w:eastAsia="pl-PL"/>
              </w:rPr>
              <w:t xml:space="preserve">in Polish </w:t>
            </w:r>
            <w:proofErr w:type="spellStart"/>
            <w:r w:rsidR="005D4ED3" w:rsidRPr="005D4ED3">
              <w:rPr>
                <w:lang w:val="en-GB"/>
              </w:rPr>
              <w:t>Kierunki</w:t>
            </w:r>
            <w:proofErr w:type="spellEnd"/>
            <w:r w:rsidR="005D4ED3" w:rsidRPr="005D4ED3">
              <w:rPr>
                <w:lang w:val="en-GB"/>
              </w:rPr>
              <w:t xml:space="preserve"> </w:t>
            </w:r>
            <w:proofErr w:type="spellStart"/>
            <w:r w:rsidR="005D4ED3" w:rsidRPr="005D4ED3">
              <w:rPr>
                <w:lang w:val="en-GB"/>
              </w:rPr>
              <w:t>przekształceń</w:t>
            </w:r>
            <w:proofErr w:type="spellEnd"/>
            <w:r w:rsidR="005D4ED3" w:rsidRPr="005D4ED3">
              <w:rPr>
                <w:lang w:val="en-GB"/>
              </w:rPr>
              <w:t xml:space="preserve"> </w:t>
            </w:r>
            <w:proofErr w:type="spellStart"/>
            <w:r w:rsidR="005D4ED3" w:rsidRPr="005D4ED3">
              <w:rPr>
                <w:lang w:val="en-GB"/>
              </w:rPr>
              <w:t>współczesnych</w:t>
            </w:r>
            <w:proofErr w:type="spellEnd"/>
            <w:r w:rsidR="005D4ED3" w:rsidRPr="005D4ED3">
              <w:rPr>
                <w:lang w:val="en-GB"/>
              </w:rPr>
              <w:t xml:space="preserve"> </w:t>
            </w:r>
            <w:proofErr w:type="spellStart"/>
            <w:r w:rsidR="005D4ED3" w:rsidRPr="005D4ED3">
              <w:rPr>
                <w:lang w:val="en-GB"/>
              </w:rPr>
              <w:t>miast</w:t>
            </w:r>
            <w:proofErr w:type="spellEnd"/>
          </w:p>
          <w:p w:rsidR="00551CD3" w:rsidRPr="005D4ED3" w:rsidRDefault="00551CD3" w:rsidP="00551CD3">
            <w:pPr>
              <w:spacing w:after="0" w:line="240" w:lineRule="auto"/>
              <w:ind w:left="560" w:hanging="560"/>
              <w:outlineLvl w:val="1"/>
              <w:rPr>
                <w:rFonts w:eastAsia="Times New Roman"/>
                <w:b/>
                <w:bCs/>
                <w:lang w:val="en-GB" w:eastAsia="pl-PL"/>
              </w:rPr>
            </w:pPr>
            <w:r w:rsidRPr="005D4ED3">
              <w:rPr>
                <w:rFonts w:eastAsia="Times New Roman"/>
                <w:b/>
                <w:bCs/>
                <w:lang w:val="en-GB" w:eastAsia="pl-PL"/>
              </w:rPr>
              <w:t xml:space="preserve">Name </w:t>
            </w:r>
            <w:r w:rsidR="003B6762" w:rsidRPr="005D4ED3">
              <w:rPr>
                <w:rFonts w:eastAsia="Times New Roman"/>
                <w:b/>
                <w:bCs/>
                <w:lang w:val="en-GB" w:eastAsia="pl-PL"/>
              </w:rPr>
              <w:t xml:space="preserve">of subject </w:t>
            </w:r>
            <w:r w:rsidRPr="005D4ED3">
              <w:rPr>
                <w:rFonts w:eastAsia="Times New Roman"/>
                <w:b/>
                <w:bCs/>
                <w:lang w:val="en-GB" w:eastAsia="pl-PL"/>
              </w:rPr>
              <w:t xml:space="preserve">in English </w:t>
            </w:r>
            <w:r w:rsidR="005D4ED3" w:rsidRPr="005D4ED3">
              <w:rPr>
                <w:lang w:val="en-GB"/>
              </w:rPr>
              <w:t>Directions of transformations of contemporary cities</w:t>
            </w:r>
          </w:p>
          <w:p w:rsidR="00551CD3" w:rsidRPr="005D4ED3" w:rsidRDefault="00551CD3" w:rsidP="00551CD3">
            <w:pPr>
              <w:spacing w:after="0" w:line="240" w:lineRule="auto"/>
              <w:ind w:left="560" w:hanging="560"/>
              <w:outlineLvl w:val="1"/>
              <w:rPr>
                <w:rFonts w:eastAsia="Times New Roman"/>
                <w:b/>
                <w:bCs/>
                <w:lang w:val="en-GB" w:eastAsia="pl-PL"/>
              </w:rPr>
            </w:pPr>
            <w:r w:rsidRPr="005D4ED3">
              <w:rPr>
                <w:rFonts w:eastAsia="Times New Roman"/>
                <w:b/>
                <w:bCs/>
                <w:lang w:val="en-GB" w:eastAsia="pl-PL"/>
              </w:rPr>
              <w:t xml:space="preserve">Main field of study (if applicable): </w:t>
            </w:r>
            <w:r w:rsidR="005D4ED3" w:rsidRPr="005D4ED3">
              <w:rPr>
                <w:rFonts w:eastAsia="Times New Roman"/>
                <w:bCs/>
                <w:lang w:val="en-GB" w:eastAsia="pl-PL"/>
              </w:rPr>
              <w:t>Spatial Management</w:t>
            </w:r>
          </w:p>
          <w:p w:rsidR="00551CD3" w:rsidRPr="005D4ED3" w:rsidRDefault="00551CD3" w:rsidP="00551CD3">
            <w:pPr>
              <w:spacing w:after="0" w:line="240" w:lineRule="auto"/>
              <w:ind w:left="560" w:hanging="560"/>
              <w:outlineLvl w:val="1"/>
              <w:rPr>
                <w:rFonts w:eastAsia="Times New Roman"/>
                <w:b/>
                <w:bCs/>
                <w:lang w:val="en-GB" w:eastAsia="pl-PL"/>
              </w:rPr>
            </w:pPr>
            <w:r w:rsidRPr="005D4ED3">
              <w:rPr>
                <w:rFonts w:eastAsia="Times New Roman"/>
                <w:b/>
                <w:bCs/>
                <w:lang w:val="en-GB" w:eastAsia="pl-PL"/>
              </w:rPr>
              <w:t>Specialization (if applicable): ……………………..</w:t>
            </w:r>
          </w:p>
          <w:p w:rsidR="00767662" w:rsidRDefault="00767662" w:rsidP="00767662">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 </w:t>
            </w:r>
            <w:r>
              <w:rPr>
                <w:rFonts w:eastAsia="Times New Roman"/>
                <w:b/>
                <w:bCs/>
                <w:strike/>
                <w:lang w:val="en-US" w:eastAsia="pl-PL"/>
              </w:rPr>
              <w:t>practical</w:t>
            </w:r>
            <w:r>
              <w:rPr>
                <w:rFonts w:eastAsia="Times New Roman"/>
                <w:b/>
                <w:bCs/>
                <w:lang w:val="en-US" w:eastAsia="pl-PL"/>
              </w:rPr>
              <w:t>*</w:t>
            </w:r>
          </w:p>
          <w:p w:rsidR="00767662" w:rsidRDefault="00767662" w:rsidP="00767662">
            <w:pPr>
              <w:spacing w:after="0" w:line="240" w:lineRule="auto"/>
              <w:rPr>
                <w:rFonts w:eastAsia="Times New Roman"/>
                <w:lang w:val="en-US" w:eastAsia="pl-PL"/>
              </w:rPr>
            </w:pPr>
            <w:r>
              <w:rPr>
                <w:rFonts w:eastAsia="Times New Roman"/>
                <w:b/>
                <w:bCs/>
                <w:lang w:val="en-US" w:eastAsia="pl-PL"/>
              </w:rPr>
              <w:t xml:space="preserve">Level and form of studies: </w:t>
            </w:r>
            <w:r>
              <w:rPr>
                <w:rFonts w:eastAsia="Times New Roman"/>
                <w:b/>
                <w:bCs/>
                <w:strike/>
                <w:lang w:val="en-US" w:eastAsia="pl-PL"/>
              </w:rPr>
              <w:t>1st</w:t>
            </w:r>
            <w:r>
              <w:rPr>
                <w:rFonts w:eastAsia="Times New Roman"/>
                <w:b/>
                <w:bCs/>
                <w:lang w:val="en-US" w:eastAsia="pl-PL"/>
              </w:rPr>
              <w:t xml:space="preserve">/ 2nd level, </w:t>
            </w:r>
            <w:r>
              <w:rPr>
                <w:rFonts w:eastAsia="Times New Roman"/>
                <w:b/>
                <w:bCs/>
                <w:strike/>
                <w:lang w:val="en-US" w:eastAsia="pl-PL"/>
              </w:rPr>
              <w:t>uniform magister studies</w:t>
            </w:r>
            <w:r>
              <w:rPr>
                <w:rFonts w:eastAsia="Times New Roman"/>
                <w:b/>
                <w:bCs/>
                <w:lang w:val="en-US" w:eastAsia="pl-PL"/>
              </w:rPr>
              <w:t xml:space="preserve">*, full-time / </w:t>
            </w:r>
            <w:r>
              <w:rPr>
                <w:rFonts w:eastAsia="Times New Roman"/>
                <w:b/>
                <w:bCs/>
                <w:strike/>
                <w:lang w:val="en-US" w:eastAsia="pl-PL"/>
              </w:rPr>
              <w:t>part-time</w:t>
            </w:r>
            <w:r>
              <w:rPr>
                <w:rFonts w:eastAsia="Times New Roman"/>
                <w:b/>
                <w:bCs/>
                <w:lang w:val="en-US" w:eastAsia="pl-PL"/>
              </w:rPr>
              <w:t>*</w:t>
            </w:r>
          </w:p>
          <w:p w:rsidR="00767662" w:rsidRDefault="00767662" w:rsidP="00767662">
            <w:pPr>
              <w:spacing w:after="0" w:line="240" w:lineRule="auto"/>
              <w:rPr>
                <w:rFonts w:eastAsia="Times New Roman"/>
                <w:lang w:val="en-US" w:eastAsia="pl-PL"/>
              </w:rPr>
            </w:pPr>
            <w:r>
              <w:rPr>
                <w:rFonts w:eastAsia="Times New Roman"/>
                <w:b/>
                <w:bCs/>
                <w:lang w:val="en-US" w:eastAsia="pl-PL"/>
              </w:rPr>
              <w:t xml:space="preserve">Kind of subject: obligatory / </w:t>
            </w:r>
            <w:r>
              <w:rPr>
                <w:rFonts w:eastAsia="Times New Roman"/>
                <w:b/>
                <w:bCs/>
                <w:strike/>
                <w:lang w:val="en-US" w:eastAsia="pl-PL"/>
              </w:rPr>
              <w:t>optional</w:t>
            </w:r>
            <w:r>
              <w:rPr>
                <w:rFonts w:eastAsia="Times New Roman"/>
                <w:b/>
                <w:bCs/>
                <w:lang w:val="en-US" w:eastAsia="pl-PL"/>
              </w:rPr>
              <w:t xml:space="preserve"> / </w:t>
            </w:r>
            <w:r>
              <w:rPr>
                <w:rFonts w:eastAsia="Times New Roman"/>
                <w:b/>
                <w:bCs/>
                <w:strike/>
                <w:lang w:val="en-US" w:eastAsia="pl-PL"/>
              </w:rPr>
              <w:t>university-wide</w:t>
            </w:r>
            <w:r>
              <w:rPr>
                <w:rFonts w:eastAsia="Times New Roman"/>
                <w:b/>
                <w:bCs/>
                <w:lang w:val="en-US" w:eastAsia="pl-PL"/>
              </w:rPr>
              <w:t>*</w:t>
            </w:r>
          </w:p>
          <w:p w:rsidR="00A26345" w:rsidRPr="00A26345" w:rsidRDefault="00767662" w:rsidP="00A26345">
            <w:pPr>
              <w:rPr>
                <w:rFonts w:ascii="Arial" w:eastAsia="Times New Roman" w:hAnsi="Arial" w:cs="Arial"/>
                <w:color w:val="000000"/>
                <w:sz w:val="22"/>
                <w:szCs w:val="22"/>
                <w:lang w:eastAsia="pl-PL"/>
              </w:rPr>
            </w:pPr>
            <w:r>
              <w:rPr>
                <w:rFonts w:eastAsia="Times New Roman"/>
                <w:b/>
                <w:bCs/>
                <w:lang w:val="en-US" w:eastAsia="pl-PL"/>
              </w:rPr>
              <w:t>Subject cod</w:t>
            </w:r>
            <w:r w:rsidR="00A26345">
              <w:rPr>
                <w:rFonts w:eastAsia="Times New Roman"/>
                <w:b/>
                <w:bCs/>
                <w:lang w:val="en-US" w:eastAsia="pl-PL"/>
              </w:rPr>
              <w:t xml:space="preserve">e </w:t>
            </w:r>
            <w:r w:rsidR="00A26345" w:rsidRPr="00A26345">
              <w:rPr>
                <w:rFonts w:ascii="Arial" w:eastAsia="Times New Roman" w:hAnsi="Arial" w:cs="Arial"/>
                <w:b/>
                <w:bCs/>
                <w:color w:val="000000"/>
                <w:sz w:val="22"/>
                <w:szCs w:val="22"/>
                <w:lang w:eastAsia="pl-PL"/>
              </w:rPr>
              <w:t>GPA117569W</w:t>
            </w:r>
          </w:p>
          <w:p w:rsidR="00767662" w:rsidRDefault="00767662" w:rsidP="00767662">
            <w:pPr>
              <w:spacing w:after="0" w:line="240" w:lineRule="auto"/>
              <w:rPr>
                <w:rFonts w:eastAsia="Times New Roman"/>
                <w:lang w:val="en-US" w:eastAsia="pl-PL"/>
              </w:rPr>
            </w:pPr>
          </w:p>
          <w:p w:rsidR="00551CD3" w:rsidRPr="005D4ED3" w:rsidRDefault="00767662" w:rsidP="00767662">
            <w:pPr>
              <w:spacing w:after="0" w:line="240" w:lineRule="auto"/>
              <w:rPr>
                <w:rFonts w:eastAsia="Times New Roman"/>
                <w:lang w:val="en-GB" w:eastAsia="pl-PL"/>
              </w:rPr>
            </w:pPr>
            <w:r>
              <w:rPr>
                <w:rFonts w:eastAsia="Times New Roman"/>
                <w:b/>
                <w:bCs/>
                <w:lang w:val="en-US" w:eastAsia="pl-PL"/>
              </w:rPr>
              <w:t xml:space="preserve">Group of courses </w:t>
            </w:r>
            <w:r>
              <w:rPr>
                <w:rFonts w:eastAsia="Times New Roman"/>
                <w:b/>
                <w:bCs/>
                <w:strike/>
                <w:lang w:val="en-US" w:eastAsia="pl-PL"/>
              </w:rPr>
              <w:t>YES</w:t>
            </w:r>
            <w:r>
              <w:rPr>
                <w:rFonts w:eastAsia="Times New Roman"/>
                <w:b/>
                <w:bCs/>
                <w:lang w:val="en-US" w:eastAsia="pl-PL"/>
              </w:rPr>
              <w:t xml:space="preserve"> / NO*</w:t>
            </w:r>
          </w:p>
        </w:tc>
      </w:tr>
    </w:tbl>
    <w:p w:rsidR="00551CD3" w:rsidRPr="005D4ED3" w:rsidRDefault="00551CD3" w:rsidP="00551CD3">
      <w:pPr>
        <w:spacing w:line="240" w:lineRule="auto"/>
        <w:rPr>
          <w:rFonts w:eastAsia="Times New Roman"/>
          <w:vanish/>
          <w:lang w:val="en-GB" w:eastAsia="pl-PL"/>
        </w:rPr>
      </w:pPr>
      <w:bookmarkStart w:id="1" w:name="table02"/>
      <w:bookmarkEnd w:id="1"/>
    </w:p>
    <w:tbl>
      <w:tblPr>
        <w:tblW w:w="9285" w:type="dxa"/>
        <w:tblCellMar>
          <w:top w:w="15" w:type="dxa"/>
          <w:left w:w="15" w:type="dxa"/>
          <w:bottom w:w="15" w:type="dxa"/>
          <w:right w:w="15" w:type="dxa"/>
        </w:tblCellMar>
        <w:tblLook w:val="04A0"/>
      </w:tblPr>
      <w:tblGrid>
        <w:gridCol w:w="2830"/>
        <w:gridCol w:w="903"/>
        <w:gridCol w:w="1388"/>
        <w:gridCol w:w="1388"/>
        <w:gridCol w:w="1388"/>
        <w:gridCol w:w="1388"/>
      </w:tblGrid>
      <w:tr w:rsidR="007F7B5C" w:rsidRPr="005D4ED3"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r w:rsidRPr="005D4ED3">
              <w:rPr>
                <w:rFonts w:eastAsia="Times New Roman"/>
                <w:sz w:val="22"/>
                <w:lang w:val="en-GB" w:eastAsia="pl-PL"/>
              </w:rPr>
              <w:t>Lecture</w:t>
            </w:r>
          </w:p>
        </w:tc>
        <w:tc>
          <w:tcPr>
            <w:tcW w:w="945" w:type="dxa"/>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r w:rsidRPr="005D4ED3">
              <w:rPr>
                <w:rFonts w:eastAsia="Times New Roman"/>
                <w:sz w:val="22"/>
                <w:lang w:val="en-GB" w:eastAsia="pl-PL"/>
              </w:rPr>
              <w:t>Classes</w:t>
            </w:r>
          </w:p>
        </w:tc>
        <w:tc>
          <w:tcPr>
            <w:tcW w:w="1065" w:type="dxa"/>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r w:rsidRPr="005D4ED3">
              <w:rPr>
                <w:rFonts w:eastAsia="Times New Roman"/>
                <w:sz w:val="22"/>
                <w:lang w:val="en-GB" w:eastAsia="pl-PL"/>
              </w:rPr>
              <w:t>Laboratory</w:t>
            </w:r>
          </w:p>
        </w:tc>
        <w:tc>
          <w:tcPr>
            <w:tcW w:w="945" w:type="dxa"/>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r w:rsidRPr="005D4ED3">
              <w:rPr>
                <w:rFonts w:eastAsia="Times New Roman"/>
                <w:sz w:val="22"/>
                <w:lang w:val="en-GB"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r w:rsidRPr="005D4ED3">
              <w:rPr>
                <w:rFonts w:eastAsia="Times New Roman"/>
                <w:sz w:val="22"/>
                <w:lang w:val="en-GB" w:eastAsia="pl-PL"/>
              </w:rPr>
              <w:t>Seminar</w:t>
            </w:r>
          </w:p>
        </w:tc>
      </w:tr>
      <w:tr w:rsidR="007F7B5C" w:rsidRPr="005D4E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AA13D5">
            <w:pPr>
              <w:spacing w:after="0" w:line="240" w:lineRule="auto"/>
              <w:rPr>
                <w:rFonts w:eastAsia="Times New Roman"/>
                <w:lang w:val="en-GB" w:eastAsia="pl-PL"/>
              </w:rPr>
            </w:pPr>
            <w:r w:rsidRPr="005D4ED3">
              <w:rPr>
                <w:rFonts w:eastAsia="Times New Roman"/>
                <w:sz w:val="22"/>
                <w:lang w:val="en-GB" w:eastAsia="pl-PL"/>
              </w:rPr>
              <w:t>Number of hours of organized classes in University (</w:t>
            </w:r>
            <w:r w:rsidR="00AA13D5" w:rsidRPr="005D4ED3">
              <w:rPr>
                <w:rFonts w:eastAsia="Times New Roman"/>
                <w:sz w:val="22"/>
                <w:lang w:val="en-GB" w:eastAsia="pl-PL"/>
              </w:rPr>
              <w:t>ZZU</w:t>
            </w:r>
            <w:r w:rsidRPr="005D4ED3">
              <w:rPr>
                <w:rFonts w:eastAsia="Times New Roman"/>
                <w:sz w:val="22"/>
                <w:lang w:val="en-GB"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D4ED3" w:rsidP="005D4ED3">
            <w:pPr>
              <w:spacing w:after="0" w:line="240" w:lineRule="auto"/>
              <w:jc w:val="center"/>
              <w:rPr>
                <w:rFonts w:eastAsia="Times New Roman"/>
                <w:lang w:val="en-GB" w:eastAsia="pl-PL"/>
              </w:rPr>
            </w:pPr>
            <w:r w:rsidRPr="005D4ED3">
              <w:rPr>
                <w:rFonts w:eastAsia="Times New Roman"/>
                <w:lang w:val="en-GB" w:eastAsia="pl-PL"/>
              </w:rPr>
              <w:t>30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r>
      <w:tr w:rsidR="007F7B5C" w:rsidRPr="005D4E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AA13D5">
            <w:pPr>
              <w:spacing w:after="0" w:line="240" w:lineRule="auto"/>
              <w:rPr>
                <w:rFonts w:eastAsia="Times New Roman"/>
                <w:lang w:val="en-GB" w:eastAsia="pl-PL"/>
              </w:rPr>
            </w:pPr>
            <w:r w:rsidRPr="005D4ED3">
              <w:rPr>
                <w:rFonts w:eastAsia="Times New Roman"/>
                <w:sz w:val="22"/>
                <w:lang w:val="en-GB" w:eastAsia="pl-PL"/>
              </w:rPr>
              <w:t>Number of hours of total student workload (</w:t>
            </w:r>
            <w:r w:rsidR="00AA13D5" w:rsidRPr="005D4ED3">
              <w:rPr>
                <w:rFonts w:eastAsia="Times New Roman"/>
                <w:sz w:val="22"/>
                <w:lang w:val="en-GB" w:eastAsia="pl-PL"/>
              </w:rPr>
              <w:t>CNPS</w:t>
            </w:r>
            <w:r w:rsidRPr="005D4ED3">
              <w:rPr>
                <w:rFonts w:eastAsia="Times New Roman"/>
                <w:sz w:val="22"/>
                <w:lang w:val="en-GB"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D4ED3" w:rsidP="005D4ED3">
            <w:pPr>
              <w:spacing w:after="0" w:line="240" w:lineRule="auto"/>
              <w:jc w:val="center"/>
              <w:rPr>
                <w:rFonts w:eastAsia="Times New Roman"/>
                <w:lang w:val="en-GB" w:eastAsia="pl-PL"/>
              </w:rPr>
            </w:pPr>
            <w:r w:rsidRPr="005D4ED3">
              <w:rPr>
                <w:rFonts w:eastAsia="Times New Roman"/>
                <w:lang w:val="en-GB" w:eastAsia="pl-PL"/>
              </w:rPr>
              <w:t>60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r>
      <w:tr w:rsidR="007F7B5C" w:rsidRPr="005D4E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r w:rsidRPr="005D4ED3">
              <w:rPr>
                <w:rFonts w:eastAsia="Times New Roman"/>
                <w:sz w:val="22"/>
                <w:lang w:val="en-GB" w:eastAsia="pl-PL"/>
              </w:rPr>
              <w:t>Form of crediting</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D4ED3">
            <w:pPr>
              <w:spacing w:after="0" w:line="240" w:lineRule="auto"/>
              <w:jc w:val="center"/>
              <w:rPr>
                <w:rFonts w:eastAsia="Times New Roman"/>
                <w:lang w:val="en-GB" w:eastAsia="pl-PL"/>
              </w:rPr>
            </w:pPr>
            <w:r w:rsidRPr="005D4ED3">
              <w:rPr>
                <w:rFonts w:eastAsia="Times New Roman"/>
                <w:sz w:val="20"/>
                <w:lang w:val="en-GB"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r w:rsidRPr="005D4ED3">
              <w:rPr>
                <w:rFonts w:eastAsia="Times New Roman"/>
                <w:sz w:val="20"/>
                <w:lang w:val="en-GB" w:eastAsia="pl-PL"/>
              </w:rPr>
              <w:t xml:space="preserve">Examination / crediting with grade*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r w:rsidRPr="005D4ED3">
              <w:rPr>
                <w:rFonts w:eastAsia="Times New Roman"/>
                <w:sz w:val="20"/>
                <w:lang w:val="en-GB" w:eastAsia="pl-PL"/>
              </w:rPr>
              <w:t>Examination / crediting with grade*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r w:rsidRPr="005D4ED3">
              <w:rPr>
                <w:rFonts w:eastAsia="Times New Roman"/>
                <w:sz w:val="20"/>
                <w:lang w:val="en-GB" w:eastAsia="pl-PL"/>
              </w:rPr>
              <w:t>Examination / crediting with grade*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r w:rsidRPr="005D4ED3">
              <w:rPr>
                <w:rFonts w:eastAsia="Times New Roman"/>
                <w:sz w:val="20"/>
                <w:lang w:val="en-GB" w:eastAsia="pl-PL"/>
              </w:rPr>
              <w:t>Examination / crediting with grade*</w:t>
            </w:r>
          </w:p>
        </w:tc>
      </w:tr>
      <w:tr w:rsidR="007F7B5C" w:rsidRPr="00D62021"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r w:rsidRPr="005D4ED3">
              <w:rPr>
                <w:rFonts w:eastAsia="Times New Roman"/>
                <w:sz w:val="22"/>
                <w:lang w:val="en-GB"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D4ED3">
            <w:pPr>
              <w:spacing w:after="0" w:line="240" w:lineRule="auto"/>
              <w:jc w:val="center"/>
              <w:rPr>
                <w:rFonts w:eastAsia="Times New Roman"/>
                <w:lang w:val="en-GB"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r>
      <w:tr w:rsidR="007F7B5C" w:rsidRPr="005D4E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r w:rsidRPr="005D4ED3">
              <w:rPr>
                <w:rFonts w:eastAsia="Times New Roman"/>
                <w:sz w:val="20"/>
                <w:lang w:val="en-GB"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D4ED3" w:rsidP="005D4ED3">
            <w:pPr>
              <w:spacing w:after="0" w:line="240" w:lineRule="auto"/>
              <w:jc w:val="center"/>
              <w:rPr>
                <w:rFonts w:eastAsia="Times New Roman"/>
                <w:lang w:val="en-GB" w:eastAsia="pl-PL"/>
              </w:rPr>
            </w:pPr>
            <w:r w:rsidRPr="005D4ED3">
              <w:rPr>
                <w:rFonts w:eastAsia="Times New Roman"/>
                <w:lang w:val="en-GB"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r>
      <w:tr w:rsidR="007F7B5C" w:rsidRPr="005D4E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jc w:val="right"/>
              <w:rPr>
                <w:rFonts w:eastAsia="Times New Roman"/>
                <w:lang w:val="en-GB" w:eastAsia="pl-PL"/>
              </w:rPr>
            </w:pPr>
            <w:r w:rsidRPr="005D4ED3">
              <w:rPr>
                <w:rFonts w:eastAsia="Times New Roman"/>
                <w:sz w:val="20"/>
                <w:lang w:val="en-GB" w:eastAsia="pl-PL"/>
              </w:rPr>
              <w:t>including number of ECTS points for practical classes</w:t>
            </w:r>
            <w:r w:rsidR="007F7B5C" w:rsidRPr="005D4ED3">
              <w:rPr>
                <w:rFonts w:eastAsia="Times New Roman"/>
                <w:sz w:val="20"/>
                <w:lang w:val="en-GB" w:eastAsia="pl-PL"/>
              </w:rPr>
              <w:t xml:space="preserve"> (P)</w:t>
            </w:r>
            <w:r w:rsidRPr="005D4ED3">
              <w:rPr>
                <w:rFonts w:eastAsia="Times New Roman"/>
                <w:sz w:val="20"/>
                <w:lang w:val="en-GB"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D62021" w:rsidP="005D4ED3">
            <w:pPr>
              <w:spacing w:after="0" w:line="240" w:lineRule="auto"/>
              <w:jc w:val="center"/>
              <w:rPr>
                <w:rFonts w:eastAsia="Times New Roman"/>
                <w:lang w:val="en-GB" w:eastAsia="pl-PL"/>
              </w:rPr>
            </w:pPr>
            <w:r>
              <w:rPr>
                <w:rFonts w:eastAsia="Times New Roman"/>
                <w:lang w:val="en-GB" w:eastAsia="pl-PL"/>
              </w:rPr>
              <w:t>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r>
      <w:tr w:rsidR="007F7B5C" w:rsidRPr="00D62021"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AA13D5">
            <w:pPr>
              <w:spacing w:after="0" w:line="240" w:lineRule="auto"/>
              <w:jc w:val="right"/>
              <w:rPr>
                <w:rFonts w:eastAsia="Times New Roman"/>
                <w:lang w:val="en-GB" w:eastAsia="pl-PL"/>
              </w:rPr>
            </w:pPr>
            <w:r w:rsidRPr="005D4ED3">
              <w:rPr>
                <w:rFonts w:eastAsia="Times New Roman"/>
                <w:sz w:val="20"/>
                <w:lang w:val="en-GB" w:eastAsia="pl-PL"/>
              </w:rPr>
              <w:t xml:space="preserve">including number of ECTS </w:t>
            </w:r>
            <w:bookmarkStart w:id="2" w:name="_Hlk31881015"/>
            <w:r w:rsidRPr="005D4ED3">
              <w:rPr>
                <w:rFonts w:eastAsia="Times New Roman"/>
                <w:sz w:val="20"/>
                <w:lang w:val="en-GB" w:eastAsia="pl-PL"/>
              </w:rPr>
              <w:t xml:space="preserve">points </w:t>
            </w:r>
            <w:r w:rsidR="007F7B5C" w:rsidRPr="005D4ED3">
              <w:rPr>
                <w:rFonts w:eastAsia="Times New Roman"/>
                <w:sz w:val="20"/>
                <w:lang w:val="en-GB" w:eastAsia="pl-PL"/>
              </w:rPr>
              <w:t xml:space="preserve">corresponding to classes that require </w:t>
            </w:r>
            <w:r w:rsidRPr="005D4ED3">
              <w:rPr>
                <w:rFonts w:eastAsia="Times New Roman"/>
                <w:sz w:val="20"/>
                <w:lang w:val="en-GB" w:eastAsia="pl-PL"/>
              </w:rPr>
              <w:t xml:space="preserve">direct </w:t>
            </w:r>
            <w:r w:rsidR="007F7B5C" w:rsidRPr="005D4ED3">
              <w:rPr>
                <w:rFonts w:eastAsia="Times New Roman"/>
                <w:sz w:val="20"/>
                <w:lang w:val="en-GB" w:eastAsia="pl-PL"/>
              </w:rPr>
              <w:t xml:space="preserve">participation of lecturers </w:t>
            </w:r>
            <w:r w:rsidR="0009548D" w:rsidRPr="005D4ED3">
              <w:rPr>
                <w:rFonts w:eastAsia="Times New Roman"/>
                <w:sz w:val="20"/>
                <w:lang w:val="en-GB" w:eastAsia="pl-PL"/>
              </w:rPr>
              <w:t xml:space="preserve">and other </w:t>
            </w:r>
            <w:r w:rsidR="007F7B5C" w:rsidRPr="005D4ED3">
              <w:rPr>
                <w:rFonts w:eastAsia="Times New Roman"/>
                <w:sz w:val="20"/>
                <w:lang w:val="en-GB" w:eastAsia="pl-PL"/>
              </w:rPr>
              <w:t xml:space="preserve">academics </w:t>
            </w:r>
            <w:r w:rsidR="0009548D" w:rsidRPr="005D4ED3">
              <w:rPr>
                <w:rFonts w:eastAsia="Times New Roman"/>
                <w:sz w:val="20"/>
                <w:lang w:val="en-GB" w:eastAsia="pl-PL"/>
              </w:rPr>
              <w:t>(BU)</w:t>
            </w:r>
            <w:bookmarkEnd w:id="2"/>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D62021" w:rsidP="00D62021">
            <w:pPr>
              <w:spacing w:after="0" w:line="240" w:lineRule="auto"/>
              <w:jc w:val="center"/>
              <w:rPr>
                <w:rFonts w:eastAsia="Times New Roman"/>
                <w:lang w:val="en-GB" w:eastAsia="pl-PL"/>
              </w:rPr>
            </w:pPr>
            <w:r>
              <w:rPr>
                <w:rFonts w:eastAsia="Times New Roman"/>
                <w:lang w:val="en-GB" w:eastAsia="pl-PL"/>
              </w:rPr>
              <w:t>1</w:t>
            </w:r>
            <w:bookmarkStart w:id="3" w:name="_GoBack"/>
            <w:bookmarkEnd w:id="3"/>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p>
        </w:tc>
      </w:tr>
    </w:tbl>
    <w:p w:rsidR="00551CD3" w:rsidRPr="005D4ED3" w:rsidRDefault="00551CD3" w:rsidP="00551CD3">
      <w:pPr>
        <w:spacing w:line="240" w:lineRule="auto"/>
        <w:rPr>
          <w:rFonts w:eastAsia="Times New Roman"/>
          <w:lang w:val="en-GB" w:eastAsia="pl-PL"/>
        </w:rPr>
      </w:pPr>
    </w:p>
    <w:tbl>
      <w:tblPr>
        <w:tblW w:w="9225" w:type="dxa"/>
        <w:tblCellMar>
          <w:top w:w="15" w:type="dxa"/>
          <w:left w:w="15" w:type="dxa"/>
          <w:bottom w:w="15" w:type="dxa"/>
          <w:right w:w="15" w:type="dxa"/>
        </w:tblCellMar>
        <w:tblLook w:val="04A0"/>
      </w:tblPr>
      <w:tblGrid>
        <w:gridCol w:w="9225"/>
      </w:tblGrid>
      <w:tr w:rsidR="00551CD3" w:rsidRPr="005D4ED3"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before="60" w:after="20" w:line="240" w:lineRule="auto"/>
              <w:jc w:val="center"/>
              <w:rPr>
                <w:rFonts w:eastAsia="Times New Roman"/>
                <w:lang w:val="en-GB" w:eastAsia="pl-PL"/>
              </w:rPr>
            </w:pPr>
            <w:bookmarkStart w:id="4" w:name="table03"/>
            <w:bookmarkEnd w:id="4"/>
            <w:r w:rsidRPr="005D4ED3">
              <w:rPr>
                <w:rFonts w:eastAsia="Times New Roman"/>
                <w:b/>
                <w:bCs/>
                <w:sz w:val="22"/>
                <w:lang w:val="en-GB" w:eastAsia="pl-PL"/>
              </w:rPr>
              <w:t>PREREQUISITES RELATING TO KNOWLEDGE, SKILLS AND OTHER COMPETENCES</w:t>
            </w:r>
          </w:p>
          <w:p w:rsidR="00551CD3" w:rsidRPr="005D4ED3" w:rsidRDefault="005D4ED3" w:rsidP="00551CD3">
            <w:pPr>
              <w:spacing w:after="0" w:line="240" w:lineRule="auto"/>
              <w:rPr>
                <w:rFonts w:eastAsia="Times New Roman"/>
                <w:lang w:val="en-GB" w:eastAsia="pl-PL"/>
              </w:rPr>
            </w:pPr>
            <w:r w:rsidRPr="005D4ED3">
              <w:rPr>
                <w:rFonts w:eastAsia="Times New Roman"/>
                <w:lang w:val="en-GB" w:eastAsia="pl-PL"/>
              </w:rPr>
              <w:t>No prerequisites.</w:t>
            </w:r>
            <w:r w:rsidR="00551CD3" w:rsidRPr="005D4ED3">
              <w:rPr>
                <w:rFonts w:eastAsia="Times New Roman"/>
                <w:lang w:val="en-GB" w:eastAsia="pl-PL"/>
              </w:rPr>
              <w:t xml:space="preserve"> </w:t>
            </w:r>
          </w:p>
        </w:tc>
      </w:tr>
    </w:tbl>
    <w:p w:rsidR="00551CD3" w:rsidRPr="005D4ED3" w:rsidRDefault="00551CD3" w:rsidP="00551CD3">
      <w:pPr>
        <w:spacing w:line="240" w:lineRule="auto"/>
        <w:rPr>
          <w:rFonts w:eastAsia="Times New Roman"/>
          <w:lang w:val="en-GB" w:eastAsia="pl-PL"/>
        </w:rPr>
      </w:pPr>
      <w:r w:rsidRPr="005D4ED3">
        <w:rPr>
          <w:rFonts w:eastAsia="Times New Roman"/>
          <w:sz w:val="12"/>
          <w:lang w:val="en-GB" w:eastAsia="pl-PL"/>
        </w:rPr>
        <w:t>\</w:t>
      </w:r>
    </w:p>
    <w:tbl>
      <w:tblPr>
        <w:tblW w:w="9210" w:type="dxa"/>
        <w:tblCellMar>
          <w:top w:w="15" w:type="dxa"/>
          <w:left w:w="15" w:type="dxa"/>
          <w:bottom w:w="15" w:type="dxa"/>
          <w:right w:w="15" w:type="dxa"/>
        </w:tblCellMar>
        <w:tblLook w:val="04A0"/>
      </w:tblPr>
      <w:tblGrid>
        <w:gridCol w:w="9210"/>
      </w:tblGrid>
      <w:tr w:rsidR="00551CD3" w:rsidRPr="00D62021"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jc w:val="center"/>
              <w:rPr>
                <w:rFonts w:eastAsia="Times New Roman"/>
                <w:lang w:val="en-GB" w:eastAsia="pl-PL"/>
              </w:rPr>
            </w:pPr>
            <w:bookmarkStart w:id="5" w:name="table04"/>
            <w:bookmarkEnd w:id="5"/>
            <w:r w:rsidRPr="005D4ED3">
              <w:rPr>
                <w:rFonts w:eastAsia="Times New Roman"/>
                <w:b/>
                <w:bCs/>
                <w:sz w:val="22"/>
                <w:lang w:val="en-GB" w:eastAsia="pl-PL"/>
              </w:rPr>
              <w:t>SUBJECT OBJECTIVES</w:t>
            </w:r>
          </w:p>
          <w:p w:rsidR="005D4ED3" w:rsidRPr="005D4ED3" w:rsidRDefault="005D4ED3" w:rsidP="005D4ED3">
            <w:pPr>
              <w:jc w:val="both"/>
              <w:rPr>
                <w:sz w:val="22"/>
                <w:szCs w:val="22"/>
                <w:lang w:val="en-GB"/>
              </w:rPr>
            </w:pPr>
            <w:r w:rsidRPr="005D4ED3">
              <w:rPr>
                <w:sz w:val="22"/>
                <w:szCs w:val="22"/>
                <w:lang w:val="en-GB"/>
              </w:rPr>
              <w:t>C1 - Getting to know contemporary trends and scenarios for the development of contemporary cities.</w:t>
            </w:r>
          </w:p>
          <w:p w:rsidR="005D4ED3" w:rsidRPr="005D4ED3" w:rsidRDefault="005D4ED3" w:rsidP="005D4ED3">
            <w:pPr>
              <w:jc w:val="both"/>
              <w:rPr>
                <w:sz w:val="22"/>
                <w:szCs w:val="22"/>
                <w:lang w:val="en-GB"/>
              </w:rPr>
            </w:pPr>
            <w:r w:rsidRPr="005D4ED3">
              <w:rPr>
                <w:sz w:val="22"/>
                <w:szCs w:val="22"/>
                <w:lang w:val="en-GB"/>
              </w:rPr>
              <w:t>C2 - Theoretical preparation for design activities based on contemporary urban development conditions.</w:t>
            </w:r>
          </w:p>
          <w:p w:rsidR="00551CD3" w:rsidRPr="005D4ED3" w:rsidRDefault="005D4ED3" w:rsidP="005D4ED3">
            <w:pPr>
              <w:spacing w:after="0" w:line="240" w:lineRule="auto"/>
              <w:rPr>
                <w:rFonts w:eastAsia="Times New Roman"/>
                <w:lang w:val="en-GB" w:eastAsia="pl-PL"/>
              </w:rPr>
            </w:pPr>
            <w:r w:rsidRPr="005D4ED3">
              <w:rPr>
                <w:sz w:val="22"/>
                <w:szCs w:val="22"/>
                <w:lang w:val="en-GB"/>
              </w:rPr>
              <w:t>C3 - Paying attention to the need for rational management of urban space, including the need for activities in the field of renewal and revitalization, adaptation to climate change and improvement of the quality of living in the city.</w:t>
            </w:r>
          </w:p>
        </w:tc>
      </w:tr>
    </w:tbl>
    <w:p w:rsidR="00551CD3" w:rsidRPr="005D4ED3" w:rsidRDefault="00551CD3" w:rsidP="00551CD3">
      <w:pPr>
        <w:spacing w:line="240" w:lineRule="auto"/>
        <w:rPr>
          <w:rFonts w:eastAsia="Times New Roman"/>
          <w:vanish/>
          <w:lang w:val="en-GB" w:eastAsia="pl-PL"/>
        </w:rPr>
      </w:pPr>
      <w:bookmarkStart w:id="6" w:name="table05"/>
      <w:bookmarkEnd w:id="6"/>
    </w:p>
    <w:tbl>
      <w:tblPr>
        <w:tblW w:w="9225" w:type="dxa"/>
        <w:tblCellMar>
          <w:top w:w="15" w:type="dxa"/>
          <w:left w:w="15" w:type="dxa"/>
          <w:bottom w:w="15" w:type="dxa"/>
          <w:right w:w="15" w:type="dxa"/>
        </w:tblCellMar>
        <w:tblLook w:val="04A0"/>
      </w:tblPr>
      <w:tblGrid>
        <w:gridCol w:w="9225"/>
      </w:tblGrid>
      <w:tr w:rsidR="00551CD3" w:rsidRPr="00D62021"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5D4ED3" w:rsidRDefault="00551CD3" w:rsidP="005D4ED3">
            <w:pPr>
              <w:spacing w:after="0" w:line="240" w:lineRule="auto"/>
              <w:ind w:left="860" w:hanging="860"/>
              <w:jc w:val="center"/>
              <w:outlineLvl w:val="3"/>
              <w:rPr>
                <w:rFonts w:eastAsia="Times New Roman"/>
                <w:b/>
                <w:bCs/>
                <w:sz w:val="22"/>
                <w:szCs w:val="22"/>
                <w:lang w:val="en-GB" w:eastAsia="pl-PL"/>
              </w:rPr>
            </w:pPr>
            <w:r w:rsidRPr="005D4ED3">
              <w:rPr>
                <w:rFonts w:eastAsia="Times New Roman"/>
                <w:b/>
                <w:bCs/>
                <w:sz w:val="22"/>
                <w:lang w:val="en-GB" w:eastAsia="pl-PL"/>
              </w:rPr>
              <w:t>SUBJECT EDUCATIONAL EFFECTS</w:t>
            </w:r>
          </w:p>
          <w:p w:rsidR="005D4ED3" w:rsidRPr="005D4ED3" w:rsidRDefault="005D4ED3" w:rsidP="005D4ED3">
            <w:pPr>
              <w:spacing w:after="0" w:line="240" w:lineRule="auto"/>
              <w:ind w:left="700" w:hanging="700"/>
              <w:rPr>
                <w:rFonts w:eastAsia="Times New Roman"/>
                <w:lang w:val="en-GB" w:eastAsia="pl-PL"/>
              </w:rPr>
            </w:pPr>
            <w:r w:rsidRPr="005D4ED3">
              <w:rPr>
                <w:rFonts w:eastAsia="Times New Roman"/>
                <w:lang w:val="en-GB" w:eastAsia="pl-PL"/>
              </w:rPr>
              <w:t>relating to knowledge:</w:t>
            </w:r>
          </w:p>
          <w:p w:rsidR="005D4ED3" w:rsidRPr="005D4ED3" w:rsidRDefault="005D4ED3" w:rsidP="005D4ED3">
            <w:pPr>
              <w:spacing w:after="0"/>
              <w:ind w:left="719" w:hanging="719"/>
              <w:rPr>
                <w:rFonts w:eastAsia="Calibri"/>
                <w:bCs/>
                <w:lang w:val="en-GB"/>
              </w:rPr>
            </w:pPr>
            <w:r w:rsidRPr="005D4ED3">
              <w:rPr>
                <w:lang w:val="en-GB"/>
              </w:rPr>
              <w:t xml:space="preserve">PEU_W01 </w:t>
            </w:r>
            <w:r w:rsidRPr="005D4ED3">
              <w:rPr>
                <w:rFonts w:eastAsia="Times New Roman"/>
                <w:lang w:val="en-GB" w:eastAsia="pl-PL"/>
              </w:rPr>
              <w:t xml:space="preserve">demonstrate in-depth and theoretically grounded knowledge of protection and development of the environment, ecology and principles of sustainable development, </w:t>
            </w:r>
            <w:r w:rsidRPr="005D4ED3">
              <w:rPr>
                <w:rFonts w:eastAsia="Times New Roman"/>
                <w:lang w:val="en-GB" w:eastAsia="pl-PL"/>
              </w:rPr>
              <w:lastRenderedPageBreak/>
              <w:t>which allows one to identify the connections and relationships in nature, understand the complex natural phenomena and processes and their impact on the development of the living environment of people</w:t>
            </w:r>
            <w:r w:rsidRPr="005D4ED3">
              <w:rPr>
                <w:rFonts w:eastAsia="Calibri"/>
                <w:bCs/>
                <w:lang w:val="en-GB"/>
              </w:rPr>
              <w:t xml:space="preserve"> (</w:t>
            </w:r>
            <w:r w:rsidRPr="005D4ED3">
              <w:rPr>
                <w:bCs/>
                <w:lang w:val="en-GB"/>
              </w:rPr>
              <w:t>K2GP_W03)</w:t>
            </w:r>
          </w:p>
          <w:p w:rsidR="005D4ED3" w:rsidRPr="005D4ED3" w:rsidRDefault="005D4ED3" w:rsidP="005D4ED3">
            <w:pPr>
              <w:spacing w:after="0"/>
              <w:ind w:left="719" w:hanging="719"/>
              <w:rPr>
                <w:bCs/>
                <w:lang w:val="en-GB"/>
              </w:rPr>
            </w:pPr>
            <w:r w:rsidRPr="005D4ED3">
              <w:rPr>
                <w:lang w:val="en-GB"/>
              </w:rPr>
              <w:t xml:space="preserve">PEU_W02 </w:t>
            </w:r>
            <w:r w:rsidRPr="005D4ED3">
              <w:rPr>
                <w:rFonts w:eastAsia="Times New Roman"/>
                <w:lang w:val="en-GB" w:eastAsia="pl-PL"/>
              </w:rPr>
              <w:t>demonstrate broad and theoretically grounded knowledge of different types of social structures and institutions, in particular those related to spatial aspects of the functioning or social structures</w:t>
            </w:r>
            <w:r w:rsidRPr="005D4ED3">
              <w:rPr>
                <w:bCs/>
                <w:lang w:val="en-GB"/>
              </w:rPr>
              <w:t xml:space="preserve"> (K2GP_W04)</w:t>
            </w:r>
          </w:p>
          <w:p w:rsidR="005D4ED3" w:rsidRPr="005D4ED3" w:rsidRDefault="005D4ED3" w:rsidP="005D4ED3">
            <w:pPr>
              <w:spacing w:after="0"/>
              <w:ind w:left="719" w:hanging="719"/>
              <w:rPr>
                <w:bCs/>
                <w:lang w:val="en-GB"/>
              </w:rPr>
            </w:pPr>
            <w:r w:rsidRPr="005D4ED3">
              <w:rPr>
                <w:lang w:val="en-GB"/>
              </w:rPr>
              <w:t xml:space="preserve">PEU_W03 </w:t>
            </w:r>
            <w:r w:rsidRPr="005D4ED3">
              <w:rPr>
                <w:rFonts w:eastAsia="Times New Roman"/>
                <w:lang w:val="en-GB" w:eastAsia="pl-PL"/>
              </w:rPr>
              <w:t>demonstrate in-depth, systematic knowledge of the functioning of society and the cultural aspect of planning</w:t>
            </w:r>
            <w:r w:rsidRPr="005D4ED3">
              <w:rPr>
                <w:bCs/>
                <w:lang w:val="en-GB"/>
              </w:rPr>
              <w:t xml:space="preserve"> (K2GP_W06)</w:t>
            </w:r>
          </w:p>
          <w:p w:rsidR="005D4ED3" w:rsidRPr="005D4ED3" w:rsidRDefault="005D4ED3" w:rsidP="005D4ED3">
            <w:pPr>
              <w:spacing w:after="0"/>
              <w:ind w:left="719" w:hanging="719"/>
              <w:rPr>
                <w:lang w:val="en-GB"/>
              </w:rPr>
            </w:pPr>
            <w:r w:rsidRPr="005D4ED3">
              <w:rPr>
                <w:lang w:val="en-GB"/>
              </w:rPr>
              <w:t xml:space="preserve">PEU_W04 </w:t>
            </w:r>
            <w:r w:rsidRPr="005D4ED3">
              <w:rPr>
                <w:rFonts w:eastAsia="Times New Roman"/>
                <w:lang w:val="en-GB" w:eastAsia="pl-PL"/>
              </w:rPr>
              <w:t>demonstrate systematic and in-depth knowledge of the functioning of the European Union and its policies, including those related to regional development, and of the documents related to the spatial aspect of its functioning</w:t>
            </w:r>
            <w:r w:rsidRPr="005D4ED3">
              <w:rPr>
                <w:lang w:val="en-GB"/>
              </w:rPr>
              <w:t xml:space="preserve"> (</w:t>
            </w:r>
            <w:r w:rsidRPr="005D4ED3">
              <w:rPr>
                <w:bCs/>
                <w:lang w:val="en-GB"/>
              </w:rPr>
              <w:t>K2GP_W07)</w:t>
            </w:r>
          </w:p>
          <w:p w:rsidR="005D4ED3" w:rsidRPr="005D4ED3" w:rsidRDefault="005D4ED3" w:rsidP="005D4ED3">
            <w:pPr>
              <w:spacing w:after="0"/>
              <w:ind w:left="719" w:hanging="719"/>
              <w:rPr>
                <w:lang w:val="en-GB"/>
              </w:rPr>
            </w:pPr>
            <w:r w:rsidRPr="005D4ED3">
              <w:rPr>
                <w:lang w:val="en-GB"/>
              </w:rPr>
              <w:t xml:space="preserve">PEU_W05 </w:t>
            </w:r>
            <w:r w:rsidRPr="005D4ED3">
              <w:rPr>
                <w:rFonts w:eastAsia="Times New Roman"/>
                <w:lang w:val="en-GB" w:eastAsia="pl-PL"/>
              </w:rPr>
              <w:t>demonstrate systematic and theoretically grounded knowledge of planning of settlement units at an urban, metropolitan, regional, national and European scale</w:t>
            </w:r>
            <w:r w:rsidRPr="005D4ED3">
              <w:rPr>
                <w:lang w:val="en-GB"/>
              </w:rPr>
              <w:t xml:space="preserve"> (</w:t>
            </w:r>
            <w:r w:rsidRPr="005D4ED3">
              <w:rPr>
                <w:bCs/>
                <w:lang w:val="en-GB"/>
              </w:rPr>
              <w:t>K2GP_W10)</w:t>
            </w:r>
          </w:p>
          <w:p w:rsidR="005D4ED3" w:rsidRPr="005D4ED3" w:rsidRDefault="005D4ED3" w:rsidP="005D4ED3">
            <w:pPr>
              <w:spacing w:after="0"/>
              <w:ind w:left="719" w:hanging="719"/>
              <w:rPr>
                <w:lang w:val="en-GB"/>
              </w:rPr>
            </w:pPr>
            <w:r w:rsidRPr="005D4ED3">
              <w:rPr>
                <w:lang w:val="en-GB"/>
              </w:rPr>
              <w:t xml:space="preserve">PEU_W06 </w:t>
            </w:r>
            <w:r w:rsidRPr="005D4ED3">
              <w:rPr>
                <w:rFonts w:eastAsia="Times New Roman"/>
                <w:lang w:val="en-GB" w:eastAsia="pl-PL"/>
              </w:rPr>
              <w:t>identify development trends and the most important new achievements related to the planning methodology and tools, in particular those related to cities, regions and territorial development of the European Union</w:t>
            </w:r>
            <w:r w:rsidRPr="005D4ED3">
              <w:rPr>
                <w:lang w:val="en-GB"/>
              </w:rPr>
              <w:t xml:space="preserve"> (</w:t>
            </w:r>
            <w:r w:rsidRPr="005D4ED3">
              <w:rPr>
                <w:bCs/>
                <w:lang w:val="en-GB"/>
              </w:rPr>
              <w:t>K2GP_W11)</w:t>
            </w:r>
          </w:p>
          <w:p w:rsidR="005D4ED3" w:rsidRPr="005D4ED3" w:rsidRDefault="005D4ED3" w:rsidP="005D4ED3">
            <w:pPr>
              <w:tabs>
                <w:tab w:val="left" w:pos="719"/>
              </w:tabs>
              <w:spacing w:after="0"/>
              <w:jc w:val="both"/>
              <w:rPr>
                <w:lang w:val="en-GB"/>
              </w:rPr>
            </w:pPr>
          </w:p>
          <w:p w:rsidR="005D4ED3" w:rsidRPr="005D4ED3" w:rsidRDefault="005D4ED3" w:rsidP="005D4ED3">
            <w:pPr>
              <w:spacing w:after="0" w:line="240" w:lineRule="auto"/>
              <w:ind w:left="700" w:hanging="700"/>
              <w:rPr>
                <w:rFonts w:eastAsia="Times New Roman"/>
                <w:lang w:val="en-GB" w:eastAsia="pl-PL"/>
              </w:rPr>
            </w:pPr>
            <w:r w:rsidRPr="005D4ED3">
              <w:rPr>
                <w:rFonts w:eastAsia="Times New Roman"/>
                <w:lang w:val="en-GB" w:eastAsia="pl-PL"/>
              </w:rPr>
              <w:t>relating to skills:</w:t>
            </w:r>
          </w:p>
          <w:p w:rsidR="005D4ED3" w:rsidRPr="005D4ED3" w:rsidRDefault="005D4ED3" w:rsidP="005D4ED3">
            <w:pPr>
              <w:tabs>
                <w:tab w:val="left" w:pos="719"/>
              </w:tabs>
              <w:spacing w:after="0"/>
              <w:ind w:left="719" w:hanging="719"/>
              <w:rPr>
                <w:bCs/>
                <w:lang w:val="en-GB"/>
              </w:rPr>
            </w:pPr>
            <w:r w:rsidRPr="005D4ED3">
              <w:rPr>
                <w:lang w:val="en-GB"/>
              </w:rPr>
              <w:t xml:space="preserve">PEU_U01 </w:t>
            </w:r>
            <w:r w:rsidRPr="005D4ED3">
              <w:rPr>
                <w:rFonts w:eastAsia="Times New Roman"/>
                <w:lang w:val="en-GB" w:eastAsia="pl-PL"/>
              </w:rPr>
              <w:t>demonstrate the ability to retrieve information from literature, databases and other sources, including those in English; demonstrate the ability to integrate, interpret, compare and critically evaluate the obtained data and draw conclusions and formulate and extensively justify opinions</w:t>
            </w:r>
            <w:r w:rsidRPr="005D4ED3">
              <w:rPr>
                <w:bCs/>
                <w:lang w:val="en-GB"/>
              </w:rPr>
              <w:t xml:space="preserve"> (K2GP_U01)</w:t>
            </w:r>
          </w:p>
          <w:p w:rsidR="005D4ED3" w:rsidRPr="005D4ED3" w:rsidRDefault="005D4ED3" w:rsidP="005D4ED3">
            <w:pPr>
              <w:tabs>
                <w:tab w:val="left" w:pos="719"/>
              </w:tabs>
              <w:spacing w:after="0"/>
              <w:ind w:left="719" w:hanging="719"/>
              <w:rPr>
                <w:lang w:val="en-GB"/>
              </w:rPr>
            </w:pPr>
            <w:r w:rsidRPr="005D4ED3">
              <w:rPr>
                <w:lang w:val="en-GB"/>
              </w:rPr>
              <w:t xml:space="preserve">PEU_U02 </w:t>
            </w:r>
            <w:r w:rsidRPr="005D4ED3">
              <w:rPr>
                <w:rFonts w:eastAsia="Times New Roman"/>
                <w:lang w:val="en-GB" w:eastAsia="pl-PL"/>
              </w:rPr>
              <w:t>analyze social phenomena and perform a theoretically grounded evaluation of such phenomena in relation to space, correctly interpret and explain the social, cultural, political, legal and economic phenomena and the mutual relationships between these phenomena and evaluate their impact on spatial development and planned spatial solutions</w:t>
            </w:r>
            <w:r w:rsidRPr="005D4ED3">
              <w:rPr>
                <w:lang w:val="en-GB"/>
              </w:rPr>
              <w:t xml:space="preserve"> (</w:t>
            </w:r>
            <w:r w:rsidRPr="005D4ED3">
              <w:rPr>
                <w:bCs/>
                <w:lang w:val="en-GB"/>
              </w:rPr>
              <w:t>K2GP_U04)</w:t>
            </w:r>
          </w:p>
          <w:p w:rsidR="005D4ED3" w:rsidRPr="005D4ED3" w:rsidRDefault="005D4ED3" w:rsidP="005D4ED3">
            <w:pPr>
              <w:tabs>
                <w:tab w:val="left" w:pos="719"/>
              </w:tabs>
              <w:spacing w:after="0"/>
              <w:ind w:left="719" w:hanging="719"/>
              <w:rPr>
                <w:lang w:val="en-GB"/>
              </w:rPr>
            </w:pPr>
            <w:r w:rsidRPr="005D4ED3">
              <w:rPr>
                <w:lang w:val="en-GB"/>
              </w:rPr>
              <w:t xml:space="preserve">PEU_U03 </w:t>
            </w:r>
            <w:r w:rsidRPr="005D4ED3">
              <w:rPr>
                <w:rFonts w:eastAsia="Times New Roman"/>
                <w:lang w:val="en-GB" w:eastAsia="pl-PL"/>
              </w:rPr>
              <w:t>analyze in detail and rationally plan the spatial structure of the city and its functional area as well as individual parts of the city</w:t>
            </w:r>
            <w:r w:rsidRPr="005D4ED3">
              <w:rPr>
                <w:lang w:val="en-GB"/>
              </w:rPr>
              <w:t xml:space="preserve"> (</w:t>
            </w:r>
            <w:r w:rsidRPr="005D4ED3">
              <w:rPr>
                <w:bCs/>
                <w:lang w:val="en-GB"/>
              </w:rPr>
              <w:t>K2GP_U07)</w:t>
            </w:r>
          </w:p>
          <w:p w:rsidR="005D4ED3" w:rsidRPr="005D4ED3" w:rsidRDefault="005D4ED3" w:rsidP="005D4ED3">
            <w:pPr>
              <w:tabs>
                <w:tab w:val="left" w:pos="719"/>
              </w:tabs>
              <w:spacing w:after="0"/>
              <w:ind w:left="719" w:hanging="719"/>
              <w:rPr>
                <w:lang w:val="en-GB"/>
              </w:rPr>
            </w:pPr>
            <w:r w:rsidRPr="005D4ED3">
              <w:rPr>
                <w:lang w:val="en-GB"/>
              </w:rPr>
              <w:t xml:space="preserve">PEU_U04 </w:t>
            </w:r>
            <w:r w:rsidRPr="005D4ED3">
              <w:rPr>
                <w:rFonts w:eastAsia="Times New Roman"/>
                <w:lang w:val="en-GB" w:eastAsia="pl-PL"/>
              </w:rPr>
              <w:t>assess the usability and possibility of implementation of new achievements related to the methods and techniques in urban and spatial planning, as well as spatial management involving innovative solutions</w:t>
            </w:r>
            <w:r w:rsidRPr="005D4ED3">
              <w:rPr>
                <w:bCs/>
                <w:lang w:val="en-GB"/>
              </w:rPr>
              <w:t xml:space="preserve"> (K2GP_U011)</w:t>
            </w:r>
          </w:p>
          <w:p w:rsidR="005D4ED3" w:rsidRPr="005D4ED3" w:rsidRDefault="005D4ED3" w:rsidP="005D4ED3">
            <w:pPr>
              <w:spacing w:after="0"/>
              <w:jc w:val="both"/>
              <w:rPr>
                <w:bCs/>
                <w:lang w:val="en-GB"/>
              </w:rPr>
            </w:pPr>
          </w:p>
          <w:p w:rsidR="005D4ED3" w:rsidRPr="005D4ED3" w:rsidRDefault="005D4ED3" w:rsidP="005D4ED3">
            <w:pPr>
              <w:spacing w:after="0" w:line="240" w:lineRule="auto"/>
              <w:ind w:left="700" w:hanging="700"/>
              <w:rPr>
                <w:rFonts w:eastAsia="Times New Roman"/>
                <w:lang w:val="en-GB" w:eastAsia="pl-PL"/>
              </w:rPr>
            </w:pPr>
            <w:r w:rsidRPr="005D4ED3">
              <w:rPr>
                <w:rFonts w:eastAsia="Times New Roman"/>
                <w:lang w:val="en-GB" w:eastAsia="pl-PL"/>
              </w:rPr>
              <w:t>relating to social competences:</w:t>
            </w:r>
          </w:p>
          <w:p w:rsidR="005D4ED3" w:rsidRPr="005D4ED3" w:rsidRDefault="005D4ED3" w:rsidP="005D4ED3">
            <w:pPr>
              <w:tabs>
                <w:tab w:val="left" w:pos="719"/>
              </w:tabs>
              <w:spacing w:after="0"/>
              <w:ind w:left="719" w:hanging="719"/>
              <w:rPr>
                <w:bCs/>
                <w:lang w:val="en-GB"/>
              </w:rPr>
            </w:pPr>
            <w:r w:rsidRPr="005D4ED3">
              <w:rPr>
                <w:lang w:val="en-GB"/>
              </w:rPr>
              <w:t xml:space="preserve">PEU_K01 </w:t>
            </w:r>
            <w:r w:rsidRPr="005D4ED3">
              <w:rPr>
                <w:rFonts w:eastAsia="Times New Roman"/>
                <w:lang w:val="en-GB" w:eastAsia="pl-PL"/>
              </w:rPr>
              <w:t>be critical of his or her knowledge and skills and constantly deepen, expand and perfect them</w:t>
            </w:r>
            <w:r w:rsidRPr="005D4ED3">
              <w:rPr>
                <w:bCs/>
                <w:lang w:val="en-GB"/>
              </w:rPr>
              <w:t xml:space="preserve"> (K2GP_K01)</w:t>
            </w:r>
          </w:p>
          <w:p w:rsidR="005D4ED3" w:rsidRPr="005D4ED3" w:rsidRDefault="005D4ED3" w:rsidP="005D4ED3">
            <w:pPr>
              <w:spacing w:after="0" w:line="240" w:lineRule="auto"/>
              <w:ind w:left="700" w:hanging="700"/>
              <w:rPr>
                <w:rFonts w:eastAsia="Times New Roman"/>
                <w:b/>
                <w:lang w:val="en-GB" w:eastAsia="pl-PL"/>
              </w:rPr>
            </w:pPr>
          </w:p>
        </w:tc>
      </w:tr>
    </w:tbl>
    <w:p w:rsidR="00551CD3" w:rsidRPr="005D4ED3" w:rsidRDefault="00551CD3" w:rsidP="00551CD3">
      <w:pPr>
        <w:spacing w:line="240" w:lineRule="auto"/>
        <w:rPr>
          <w:rFonts w:eastAsia="Times New Roman"/>
          <w:vanish/>
          <w:lang w:val="en-GB" w:eastAsia="pl-PL"/>
        </w:rPr>
      </w:pPr>
      <w:bookmarkStart w:id="7" w:name="table06"/>
      <w:bookmarkEnd w:id="7"/>
    </w:p>
    <w:tbl>
      <w:tblPr>
        <w:tblW w:w="9225" w:type="dxa"/>
        <w:tblCellMar>
          <w:top w:w="15" w:type="dxa"/>
          <w:left w:w="15" w:type="dxa"/>
          <w:bottom w:w="15" w:type="dxa"/>
          <w:right w:w="15" w:type="dxa"/>
        </w:tblCellMar>
        <w:tblLook w:val="04A0"/>
      </w:tblPr>
      <w:tblGrid>
        <w:gridCol w:w="724"/>
        <w:gridCol w:w="7371"/>
        <w:gridCol w:w="1130"/>
      </w:tblGrid>
      <w:tr w:rsidR="00551CD3" w:rsidRPr="005D4ED3"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before="60" w:after="20" w:line="240" w:lineRule="auto"/>
              <w:jc w:val="center"/>
              <w:rPr>
                <w:rFonts w:eastAsia="Times New Roman"/>
                <w:lang w:val="en-GB" w:eastAsia="pl-PL"/>
              </w:rPr>
            </w:pPr>
            <w:r w:rsidRPr="005D4ED3">
              <w:rPr>
                <w:rFonts w:eastAsia="Times New Roman"/>
                <w:b/>
                <w:bCs/>
                <w:lang w:val="en-GB" w:eastAsia="pl-PL"/>
              </w:rPr>
              <w:t>PROGRAMME CONTENT</w:t>
            </w:r>
          </w:p>
        </w:tc>
      </w:tr>
      <w:tr w:rsidR="00551CD3" w:rsidRPr="005D4ED3" w:rsidTr="00FA2E7A">
        <w:trPr>
          <w:trHeight w:val="505"/>
        </w:trPr>
        <w:tc>
          <w:tcPr>
            <w:tcW w:w="8095" w:type="dxa"/>
            <w:gridSpan w:val="2"/>
            <w:tcBorders>
              <w:top w:val="single" w:sz="8" w:space="0" w:color="000000"/>
              <w:left w:val="single" w:sz="8" w:space="0" w:color="000000"/>
              <w:bottom w:val="single" w:sz="8" w:space="0" w:color="000000"/>
              <w:right w:val="nil"/>
            </w:tcBorders>
            <w:hideMark/>
          </w:tcPr>
          <w:p w:rsidR="00551CD3" w:rsidRPr="005D4ED3" w:rsidRDefault="008D5923" w:rsidP="00551CD3">
            <w:pPr>
              <w:spacing w:before="60" w:after="20" w:line="15" w:lineRule="atLeast"/>
              <w:ind w:left="720" w:hanging="720"/>
              <w:jc w:val="center"/>
              <w:outlineLvl w:val="2"/>
              <w:rPr>
                <w:rFonts w:eastAsia="Times New Roman"/>
                <w:b/>
                <w:bCs/>
                <w:sz w:val="22"/>
                <w:szCs w:val="22"/>
                <w:lang w:val="en-GB" w:eastAsia="pl-PL"/>
              </w:rPr>
            </w:pPr>
            <w:r w:rsidRPr="005D4ED3">
              <w:rPr>
                <w:rFonts w:eastAsia="Times New Roman"/>
                <w:b/>
                <w:bCs/>
                <w:sz w:val="22"/>
                <w:szCs w:val="22"/>
                <w:lang w:val="en-GB" w:eastAsia="pl-PL"/>
              </w:rPr>
              <w:t>L</w:t>
            </w:r>
            <w:r w:rsidR="00551CD3" w:rsidRPr="005D4ED3">
              <w:rPr>
                <w:rFonts w:eastAsia="Times New Roman"/>
                <w:b/>
                <w:bCs/>
                <w:sz w:val="22"/>
                <w:szCs w:val="22"/>
                <w:lang w:val="en-GB" w:eastAsia="pl-PL"/>
              </w:rPr>
              <w:t>ecture</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5D4ED3" w:rsidRDefault="00551CD3" w:rsidP="00FA2E7A">
            <w:pPr>
              <w:rPr>
                <w:b/>
                <w:sz w:val="18"/>
                <w:szCs w:val="18"/>
                <w:lang w:val="en-GB"/>
              </w:rPr>
            </w:pPr>
            <w:r w:rsidRPr="005D4ED3">
              <w:rPr>
                <w:b/>
                <w:sz w:val="18"/>
                <w:szCs w:val="18"/>
                <w:lang w:val="en-GB"/>
              </w:rPr>
              <w:t>Number of hours</w:t>
            </w:r>
          </w:p>
        </w:tc>
      </w:tr>
      <w:tr w:rsidR="00B04DBE" w:rsidRPr="005D4ED3" w:rsidTr="008D5923">
        <w:trPr>
          <w:trHeight w:val="15"/>
        </w:trPr>
        <w:tc>
          <w:tcPr>
            <w:tcW w:w="724" w:type="dxa"/>
            <w:tcBorders>
              <w:top w:val="single" w:sz="8" w:space="0" w:color="000000"/>
              <w:left w:val="single" w:sz="8" w:space="0" w:color="000000"/>
              <w:bottom w:val="single" w:sz="8" w:space="0" w:color="000000"/>
              <w:right w:val="nil"/>
            </w:tcBorders>
            <w:hideMark/>
          </w:tcPr>
          <w:p w:rsidR="00B04DBE" w:rsidRDefault="00B04DBE" w:rsidP="00B04DBE">
            <w:pPr>
              <w:spacing w:before="20" w:after="20" w:line="15" w:lineRule="atLeast"/>
              <w:rPr>
                <w:rFonts w:eastAsia="Times New Roman"/>
                <w:lang w:eastAsia="pl-PL"/>
              </w:rPr>
            </w:pPr>
            <w:r>
              <w:rPr>
                <w:rFonts w:eastAsia="Times New Roman"/>
                <w:lang w:eastAsia="pl-PL"/>
              </w:rPr>
              <w:t>Lec 1</w:t>
            </w:r>
          </w:p>
        </w:tc>
        <w:tc>
          <w:tcPr>
            <w:tcW w:w="7371" w:type="dxa"/>
            <w:tcBorders>
              <w:top w:val="single" w:sz="8" w:space="0" w:color="000000"/>
              <w:left w:val="single" w:sz="8" w:space="0" w:color="000000"/>
              <w:bottom w:val="single" w:sz="8" w:space="0" w:color="000000"/>
              <w:right w:val="nil"/>
            </w:tcBorders>
            <w:hideMark/>
          </w:tcPr>
          <w:p w:rsidR="00B04DBE" w:rsidRPr="00D62021" w:rsidRDefault="00B04DBE" w:rsidP="00B04DBE">
            <w:pPr>
              <w:jc w:val="both"/>
              <w:rPr>
                <w:lang w:val="en-GB"/>
              </w:rPr>
            </w:pPr>
            <w:r w:rsidRPr="00D62021">
              <w:rPr>
                <w:lang w:val="en-GB"/>
              </w:rPr>
              <w:t>Urbanization and the city in the 21st century - an attempt at diagnosis</w:t>
            </w:r>
          </w:p>
        </w:tc>
        <w:tc>
          <w:tcPr>
            <w:tcW w:w="1130" w:type="dxa"/>
            <w:tcBorders>
              <w:top w:val="single" w:sz="8" w:space="0" w:color="000000"/>
              <w:left w:val="single" w:sz="8" w:space="0" w:color="000000"/>
              <w:bottom w:val="single" w:sz="8" w:space="0" w:color="000000"/>
              <w:right w:val="single" w:sz="8" w:space="0" w:color="000000"/>
            </w:tcBorders>
            <w:hideMark/>
          </w:tcPr>
          <w:p w:rsidR="00B04DBE" w:rsidRDefault="00B04DBE" w:rsidP="00B04DBE">
            <w:pPr>
              <w:spacing w:after="0" w:line="240" w:lineRule="auto"/>
              <w:jc w:val="center"/>
              <w:rPr>
                <w:rFonts w:eastAsia="Times New Roman"/>
                <w:lang w:eastAsia="pl-PL"/>
              </w:rPr>
            </w:pPr>
            <w:r>
              <w:rPr>
                <w:rFonts w:eastAsia="Times New Roman"/>
                <w:lang w:eastAsia="pl-PL"/>
              </w:rPr>
              <w:t>2</w:t>
            </w:r>
          </w:p>
        </w:tc>
      </w:tr>
      <w:tr w:rsidR="00B04DBE" w:rsidRPr="005D4ED3" w:rsidTr="008D5923">
        <w:trPr>
          <w:trHeight w:val="15"/>
        </w:trPr>
        <w:tc>
          <w:tcPr>
            <w:tcW w:w="724" w:type="dxa"/>
            <w:tcBorders>
              <w:top w:val="single" w:sz="8" w:space="0" w:color="000000"/>
              <w:left w:val="single" w:sz="8" w:space="0" w:color="000000"/>
              <w:bottom w:val="single" w:sz="8" w:space="0" w:color="000000"/>
              <w:right w:val="nil"/>
            </w:tcBorders>
            <w:hideMark/>
          </w:tcPr>
          <w:p w:rsidR="00B04DBE" w:rsidRDefault="00B04DBE" w:rsidP="00B04DBE">
            <w:pPr>
              <w:spacing w:before="20" w:after="20" w:line="15" w:lineRule="atLeast"/>
              <w:rPr>
                <w:rFonts w:eastAsia="Times New Roman"/>
                <w:lang w:eastAsia="pl-PL"/>
              </w:rPr>
            </w:pPr>
            <w:r>
              <w:rPr>
                <w:rFonts w:eastAsia="Times New Roman"/>
                <w:lang w:eastAsia="pl-PL"/>
              </w:rPr>
              <w:lastRenderedPageBreak/>
              <w:t>Lec 2</w:t>
            </w:r>
          </w:p>
        </w:tc>
        <w:tc>
          <w:tcPr>
            <w:tcW w:w="7371" w:type="dxa"/>
            <w:tcBorders>
              <w:top w:val="single" w:sz="8" w:space="0" w:color="000000"/>
              <w:left w:val="single" w:sz="8" w:space="0" w:color="000000"/>
              <w:bottom w:val="single" w:sz="8" w:space="0" w:color="000000"/>
              <w:right w:val="nil"/>
            </w:tcBorders>
            <w:hideMark/>
          </w:tcPr>
          <w:p w:rsidR="00B04DBE" w:rsidRPr="00D62021" w:rsidRDefault="00B04DBE" w:rsidP="00B04DBE">
            <w:pPr>
              <w:jc w:val="both"/>
              <w:rPr>
                <w:lang w:val="en-GB"/>
              </w:rPr>
            </w:pPr>
            <w:r w:rsidRPr="00D62021">
              <w:rPr>
                <w:lang w:val="en-GB"/>
              </w:rPr>
              <w:t>Problems of the modern city I: suburbanization, degradation of downtowns, spatial and social polarization.</w:t>
            </w:r>
          </w:p>
        </w:tc>
        <w:tc>
          <w:tcPr>
            <w:tcW w:w="1130" w:type="dxa"/>
            <w:tcBorders>
              <w:top w:val="single" w:sz="8" w:space="0" w:color="000000"/>
              <w:left w:val="single" w:sz="8" w:space="0" w:color="000000"/>
              <w:bottom w:val="single" w:sz="8" w:space="0" w:color="000000"/>
              <w:right w:val="single" w:sz="8" w:space="0" w:color="000000"/>
            </w:tcBorders>
            <w:hideMark/>
          </w:tcPr>
          <w:p w:rsidR="00B04DBE" w:rsidRDefault="00B04DBE" w:rsidP="00B04DBE">
            <w:pPr>
              <w:spacing w:after="0" w:line="240" w:lineRule="auto"/>
              <w:jc w:val="center"/>
              <w:rPr>
                <w:rFonts w:eastAsia="Times New Roman"/>
                <w:lang w:eastAsia="pl-PL"/>
              </w:rPr>
            </w:pPr>
            <w:r>
              <w:rPr>
                <w:rFonts w:eastAsia="Times New Roman"/>
                <w:lang w:eastAsia="pl-PL"/>
              </w:rPr>
              <w:t>2</w:t>
            </w:r>
          </w:p>
        </w:tc>
      </w:tr>
      <w:tr w:rsidR="00B04DBE" w:rsidRPr="005D4ED3" w:rsidTr="008D5923">
        <w:trPr>
          <w:trHeight w:val="15"/>
        </w:trPr>
        <w:tc>
          <w:tcPr>
            <w:tcW w:w="724" w:type="dxa"/>
            <w:tcBorders>
              <w:top w:val="single" w:sz="8" w:space="0" w:color="000000"/>
              <w:left w:val="single" w:sz="8" w:space="0" w:color="000000"/>
              <w:bottom w:val="single" w:sz="8" w:space="0" w:color="000000"/>
              <w:right w:val="nil"/>
            </w:tcBorders>
            <w:hideMark/>
          </w:tcPr>
          <w:p w:rsidR="00B04DBE" w:rsidRDefault="00B04DBE" w:rsidP="00B04DBE">
            <w:pPr>
              <w:spacing w:before="20" w:after="20" w:line="15" w:lineRule="atLeast"/>
              <w:rPr>
                <w:rFonts w:eastAsia="Times New Roman"/>
                <w:lang w:eastAsia="pl-PL"/>
              </w:rPr>
            </w:pPr>
            <w:r>
              <w:rPr>
                <w:rFonts w:eastAsia="Times New Roman"/>
                <w:lang w:eastAsia="pl-PL"/>
              </w:rPr>
              <w:t>Lec 3</w:t>
            </w:r>
          </w:p>
        </w:tc>
        <w:tc>
          <w:tcPr>
            <w:tcW w:w="7371" w:type="dxa"/>
            <w:tcBorders>
              <w:top w:val="single" w:sz="8" w:space="0" w:color="000000"/>
              <w:left w:val="single" w:sz="8" w:space="0" w:color="000000"/>
              <w:bottom w:val="single" w:sz="8" w:space="0" w:color="000000"/>
              <w:right w:val="nil"/>
            </w:tcBorders>
            <w:hideMark/>
          </w:tcPr>
          <w:p w:rsidR="00B04DBE" w:rsidRPr="00D62021" w:rsidRDefault="00B04DBE" w:rsidP="00B04DBE">
            <w:pPr>
              <w:jc w:val="both"/>
              <w:rPr>
                <w:lang w:val="en-GB"/>
              </w:rPr>
            </w:pPr>
            <w:r w:rsidRPr="00D62021">
              <w:rPr>
                <w:lang w:val="en-GB"/>
              </w:rPr>
              <w:t>Problems of the contemporary city II: housing, transport, workplaces, public spaces, climate.</w:t>
            </w:r>
          </w:p>
        </w:tc>
        <w:tc>
          <w:tcPr>
            <w:tcW w:w="1130" w:type="dxa"/>
            <w:tcBorders>
              <w:top w:val="single" w:sz="8" w:space="0" w:color="000000"/>
              <w:left w:val="single" w:sz="8" w:space="0" w:color="000000"/>
              <w:bottom w:val="single" w:sz="8" w:space="0" w:color="000000"/>
              <w:right w:val="single" w:sz="8" w:space="0" w:color="000000"/>
            </w:tcBorders>
            <w:hideMark/>
          </w:tcPr>
          <w:p w:rsidR="00B04DBE" w:rsidRDefault="00B04DBE" w:rsidP="00B04DBE">
            <w:pPr>
              <w:spacing w:after="0" w:line="240" w:lineRule="auto"/>
              <w:jc w:val="center"/>
              <w:rPr>
                <w:rFonts w:eastAsia="Times New Roman"/>
                <w:lang w:eastAsia="pl-PL"/>
              </w:rPr>
            </w:pPr>
            <w:r>
              <w:rPr>
                <w:rFonts w:eastAsia="Times New Roman"/>
                <w:lang w:eastAsia="pl-PL"/>
              </w:rPr>
              <w:t>2</w:t>
            </w:r>
          </w:p>
        </w:tc>
      </w:tr>
      <w:tr w:rsidR="00B04DBE" w:rsidRPr="005D4ED3" w:rsidTr="008D5923">
        <w:trPr>
          <w:trHeight w:val="15"/>
        </w:trPr>
        <w:tc>
          <w:tcPr>
            <w:tcW w:w="724" w:type="dxa"/>
            <w:tcBorders>
              <w:top w:val="single" w:sz="8" w:space="0" w:color="000000"/>
              <w:left w:val="single" w:sz="8" w:space="0" w:color="000000"/>
              <w:bottom w:val="single" w:sz="8" w:space="0" w:color="000000"/>
              <w:right w:val="nil"/>
            </w:tcBorders>
            <w:hideMark/>
          </w:tcPr>
          <w:p w:rsidR="00B04DBE" w:rsidRDefault="00B04DBE" w:rsidP="00B04DBE">
            <w:pPr>
              <w:spacing w:before="20" w:after="20" w:line="15" w:lineRule="atLeast"/>
              <w:rPr>
                <w:rFonts w:eastAsia="Times New Roman"/>
                <w:lang w:eastAsia="pl-PL"/>
              </w:rPr>
            </w:pPr>
            <w:r>
              <w:rPr>
                <w:rFonts w:eastAsia="Times New Roman"/>
                <w:lang w:eastAsia="pl-PL"/>
              </w:rPr>
              <w:t>Lec 4</w:t>
            </w:r>
          </w:p>
        </w:tc>
        <w:tc>
          <w:tcPr>
            <w:tcW w:w="7371" w:type="dxa"/>
            <w:tcBorders>
              <w:top w:val="single" w:sz="8" w:space="0" w:color="000000"/>
              <w:left w:val="single" w:sz="8" w:space="0" w:color="000000"/>
              <w:bottom w:val="single" w:sz="8" w:space="0" w:color="000000"/>
              <w:right w:val="nil"/>
            </w:tcBorders>
            <w:hideMark/>
          </w:tcPr>
          <w:p w:rsidR="00B04DBE" w:rsidRPr="00D62021" w:rsidRDefault="00B04DBE" w:rsidP="00B04DBE">
            <w:pPr>
              <w:jc w:val="both"/>
              <w:rPr>
                <w:lang w:val="en-GB"/>
              </w:rPr>
            </w:pPr>
            <w:r w:rsidRPr="00D62021">
              <w:rPr>
                <w:lang w:val="en-GB"/>
              </w:rPr>
              <w:t>Contemporary paradigms of city transformation I: urban resilience, smart city.</w:t>
            </w:r>
          </w:p>
        </w:tc>
        <w:tc>
          <w:tcPr>
            <w:tcW w:w="1130" w:type="dxa"/>
            <w:tcBorders>
              <w:top w:val="single" w:sz="8" w:space="0" w:color="000000"/>
              <w:left w:val="single" w:sz="8" w:space="0" w:color="000000"/>
              <w:bottom w:val="single" w:sz="8" w:space="0" w:color="000000"/>
              <w:right w:val="single" w:sz="8" w:space="0" w:color="000000"/>
            </w:tcBorders>
            <w:hideMark/>
          </w:tcPr>
          <w:p w:rsidR="00B04DBE" w:rsidRDefault="00B04DBE" w:rsidP="00B04DBE">
            <w:pPr>
              <w:spacing w:after="0" w:line="240" w:lineRule="auto"/>
              <w:jc w:val="center"/>
              <w:rPr>
                <w:rFonts w:eastAsia="Times New Roman"/>
                <w:lang w:eastAsia="pl-PL"/>
              </w:rPr>
            </w:pPr>
            <w:r>
              <w:rPr>
                <w:rFonts w:eastAsia="Times New Roman"/>
                <w:lang w:eastAsia="pl-PL"/>
              </w:rPr>
              <w:t>2</w:t>
            </w:r>
          </w:p>
        </w:tc>
      </w:tr>
      <w:tr w:rsidR="00B04DBE" w:rsidRPr="005D4ED3" w:rsidTr="008D5923">
        <w:trPr>
          <w:trHeight w:val="15"/>
        </w:trPr>
        <w:tc>
          <w:tcPr>
            <w:tcW w:w="724" w:type="dxa"/>
            <w:tcBorders>
              <w:top w:val="single" w:sz="8" w:space="0" w:color="000000"/>
              <w:left w:val="single" w:sz="8" w:space="0" w:color="000000"/>
              <w:bottom w:val="single" w:sz="8" w:space="0" w:color="000000"/>
              <w:right w:val="nil"/>
            </w:tcBorders>
            <w:hideMark/>
          </w:tcPr>
          <w:p w:rsidR="00B04DBE" w:rsidRDefault="00B04DBE" w:rsidP="00B04DBE">
            <w:pPr>
              <w:spacing w:before="20" w:after="20" w:line="15" w:lineRule="atLeast"/>
              <w:rPr>
                <w:rFonts w:eastAsia="Times New Roman"/>
                <w:lang w:eastAsia="pl-PL"/>
              </w:rPr>
            </w:pPr>
            <w:r>
              <w:rPr>
                <w:rFonts w:eastAsia="Times New Roman"/>
                <w:lang w:eastAsia="pl-PL"/>
              </w:rPr>
              <w:t>Lec 5</w:t>
            </w:r>
          </w:p>
        </w:tc>
        <w:tc>
          <w:tcPr>
            <w:tcW w:w="7371" w:type="dxa"/>
            <w:tcBorders>
              <w:top w:val="single" w:sz="8" w:space="0" w:color="000000"/>
              <w:left w:val="single" w:sz="8" w:space="0" w:color="000000"/>
              <w:bottom w:val="single" w:sz="8" w:space="0" w:color="000000"/>
              <w:right w:val="nil"/>
            </w:tcBorders>
            <w:hideMark/>
          </w:tcPr>
          <w:p w:rsidR="00B04DBE" w:rsidRPr="00D62021" w:rsidRDefault="00B04DBE" w:rsidP="00B04DBE">
            <w:pPr>
              <w:jc w:val="both"/>
              <w:rPr>
                <w:lang w:val="en-GB"/>
              </w:rPr>
            </w:pPr>
            <w:r w:rsidRPr="00D62021">
              <w:rPr>
                <w:lang w:val="en-GB"/>
              </w:rPr>
              <w:t>Contemporary paradigms of city transformation II: slow city, shrinking city.</w:t>
            </w:r>
          </w:p>
        </w:tc>
        <w:tc>
          <w:tcPr>
            <w:tcW w:w="1130" w:type="dxa"/>
            <w:tcBorders>
              <w:top w:val="single" w:sz="8" w:space="0" w:color="000000"/>
              <w:left w:val="single" w:sz="8" w:space="0" w:color="000000"/>
              <w:bottom w:val="single" w:sz="8" w:space="0" w:color="000000"/>
              <w:right w:val="single" w:sz="8" w:space="0" w:color="000000"/>
            </w:tcBorders>
            <w:hideMark/>
          </w:tcPr>
          <w:p w:rsidR="00B04DBE" w:rsidRDefault="00B04DBE" w:rsidP="00B04DBE">
            <w:pPr>
              <w:spacing w:after="0" w:line="240" w:lineRule="auto"/>
              <w:jc w:val="center"/>
              <w:rPr>
                <w:rFonts w:eastAsia="Times New Roman"/>
                <w:lang w:eastAsia="pl-PL"/>
              </w:rPr>
            </w:pPr>
            <w:r>
              <w:rPr>
                <w:rFonts w:eastAsia="Times New Roman"/>
                <w:lang w:eastAsia="pl-PL"/>
              </w:rPr>
              <w:t>2</w:t>
            </w:r>
          </w:p>
        </w:tc>
      </w:tr>
      <w:tr w:rsidR="00B04DBE" w:rsidRPr="005D4ED3" w:rsidTr="008D5923">
        <w:trPr>
          <w:trHeight w:val="15"/>
        </w:trPr>
        <w:tc>
          <w:tcPr>
            <w:tcW w:w="724" w:type="dxa"/>
            <w:tcBorders>
              <w:top w:val="single" w:sz="8" w:space="0" w:color="000000"/>
              <w:left w:val="single" w:sz="8" w:space="0" w:color="000000"/>
              <w:bottom w:val="single" w:sz="8" w:space="0" w:color="000000"/>
              <w:right w:val="nil"/>
            </w:tcBorders>
            <w:hideMark/>
          </w:tcPr>
          <w:p w:rsidR="00B04DBE" w:rsidRDefault="00B04DBE" w:rsidP="00B04DBE">
            <w:pPr>
              <w:spacing w:before="20" w:after="20" w:line="15" w:lineRule="atLeast"/>
              <w:jc w:val="center"/>
              <w:rPr>
                <w:rFonts w:eastAsia="Times New Roman"/>
                <w:lang w:eastAsia="pl-PL"/>
              </w:rPr>
            </w:pPr>
            <w:r>
              <w:rPr>
                <w:rFonts w:eastAsia="Times New Roman"/>
                <w:lang w:eastAsia="pl-PL"/>
              </w:rPr>
              <w:t>Lec 6</w:t>
            </w:r>
          </w:p>
        </w:tc>
        <w:tc>
          <w:tcPr>
            <w:tcW w:w="7371" w:type="dxa"/>
            <w:tcBorders>
              <w:top w:val="single" w:sz="8" w:space="0" w:color="000000"/>
              <w:left w:val="single" w:sz="8" w:space="0" w:color="000000"/>
              <w:bottom w:val="single" w:sz="8" w:space="0" w:color="000000"/>
              <w:right w:val="nil"/>
            </w:tcBorders>
            <w:hideMark/>
          </w:tcPr>
          <w:p w:rsidR="00B04DBE" w:rsidRPr="00D62021" w:rsidRDefault="00B04DBE" w:rsidP="00B04DBE">
            <w:pPr>
              <w:jc w:val="both"/>
              <w:rPr>
                <w:lang w:val="en-GB"/>
              </w:rPr>
            </w:pPr>
            <w:r w:rsidRPr="00D62021">
              <w:rPr>
                <w:lang w:val="en-GB"/>
              </w:rPr>
              <w:t>Transformations in practice I: degraded areas - typology, delimitation</w:t>
            </w:r>
          </w:p>
        </w:tc>
        <w:tc>
          <w:tcPr>
            <w:tcW w:w="1130" w:type="dxa"/>
            <w:tcBorders>
              <w:top w:val="single" w:sz="8" w:space="0" w:color="000000"/>
              <w:left w:val="single" w:sz="8" w:space="0" w:color="000000"/>
              <w:bottom w:val="single" w:sz="8" w:space="0" w:color="000000"/>
              <w:right w:val="single" w:sz="8" w:space="0" w:color="000000"/>
            </w:tcBorders>
            <w:hideMark/>
          </w:tcPr>
          <w:p w:rsidR="00B04DBE" w:rsidRDefault="00B04DBE" w:rsidP="00B04DBE">
            <w:pPr>
              <w:spacing w:after="0" w:line="240" w:lineRule="auto"/>
              <w:jc w:val="center"/>
              <w:rPr>
                <w:rFonts w:eastAsia="Times New Roman"/>
                <w:lang w:eastAsia="pl-PL"/>
              </w:rPr>
            </w:pPr>
            <w:r>
              <w:rPr>
                <w:rFonts w:eastAsia="Times New Roman"/>
                <w:lang w:eastAsia="pl-PL"/>
              </w:rPr>
              <w:t>2</w:t>
            </w:r>
          </w:p>
        </w:tc>
      </w:tr>
      <w:tr w:rsidR="00B04DBE" w:rsidRPr="005D4ED3" w:rsidTr="008D5923">
        <w:trPr>
          <w:trHeight w:val="15"/>
        </w:trPr>
        <w:tc>
          <w:tcPr>
            <w:tcW w:w="724" w:type="dxa"/>
            <w:tcBorders>
              <w:top w:val="single" w:sz="8" w:space="0" w:color="000000"/>
              <w:left w:val="single" w:sz="8" w:space="0" w:color="000000"/>
              <w:bottom w:val="single" w:sz="8" w:space="0" w:color="000000"/>
              <w:right w:val="nil"/>
            </w:tcBorders>
          </w:tcPr>
          <w:p w:rsidR="00B04DBE" w:rsidRDefault="00B04DBE" w:rsidP="00B04DBE">
            <w:pPr>
              <w:spacing w:before="20" w:after="20" w:line="15" w:lineRule="atLeast"/>
              <w:jc w:val="center"/>
              <w:rPr>
                <w:rFonts w:eastAsia="Times New Roman"/>
                <w:lang w:eastAsia="pl-PL"/>
              </w:rPr>
            </w:pPr>
            <w:r>
              <w:rPr>
                <w:rFonts w:eastAsia="Times New Roman"/>
                <w:lang w:eastAsia="pl-PL"/>
              </w:rPr>
              <w:t>Lec 7</w:t>
            </w:r>
          </w:p>
        </w:tc>
        <w:tc>
          <w:tcPr>
            <w:tcW w:w="7371" w:type="dxa"/>
            <w:tcBorders>
              <w:top w:val="single" w:sz="8" w:space="0" w:color="000000"/>
              <w:left w:val="single" w:sz="8" w:space="0" w:color="000000"/>
              <w:bottom w:val="single" w:sz="8" w:space="0" w:color="000000"/>
              <w:right w:val="nil"/>
            </w:tcBorders>
          </w:tcPr>
          <w:p w:rsidR="00B04DBE" w:rsidRDefault="00B04DBE" w:rsidP="00B04DBE">
            <w:pPr>
              <w:jc w:val="both"/>
            </w:pPr>
            <w:r w:rsidRPr="00D62021">
              <w:rPr>
                <w:lang w:val="en-GB"/>
              </w:rPr>
              <w:t xml:space="preserve">Transformations in practice II: Revitalization of cities - goal and scope. </w:t>
            </w:r>
            <w:proofErr w:type="spellStart"/>
            <w:r>
              <w:t>Revitalization</w:t>
            </w:r>
            <w:proofErr w:type="spellEnd"/>
            <w:r>
              <w:t xml:space="preserve"> </w:t>
            </w:r>
            <w:proofErr w:type="spellStart"/>
            <w:r>
              <w:t>indicators</w:t>
            </w:r>
            <w:proofErr w:type="spellEnd"/>
            <w:r>
              <w:t>.</w:t>
            </w:r>
          </w:p>
        </w:tc>
        <w:tc>
          <w:tcPr>
            <w:tcW w:w="1130" w:type="dxa"/>
            <w:tcBorders>
              <w:top w:val="single" w:sz="8" w:space="0" w:color="000000"/>
              <w:left w:val="single" w:sz="8" w:space="0" w:color="000000"/>
              <w:bottom w:val="single" w:sz="8" w:space="0" w:color="000000"/>
              <w:right w:val="single" w:sz="8" w:space="0" w:color="000000"/>
            </w:tcBorders>
          </w:tcPr>
          <w:p w:rsidR="00B04DBE" w:rsidRDefault="00B04DBE" w:rsidP="00B04DBE">
            <w:pPr>
              <w:spacing w:after="0" w:line="240" w:lineRule="auto"/>
              <w:jc w:val="center"/>
              <w:rPr>
                <w:rFonts w:eastAsia="Times New Roman"/>
                <w:lang w:eastAsia="pl-PL"/>
              </w:rPr>
            </w:pPr>
            <w:r>
              <w:rPr>
                <w:rFonts w:eastAsia="Times New Roman"/>
                <w:lang w:eastAsia="pl-PL"/>
              </w:rPr>
              <w:t>2</w:t>
            </w:r>
          </w:p>
        </w:tc>
      </w:tr>
      <w:tr w:rsidR="00B04DBE" w:rsidRPr="005D4ED3" w:rsidTr="008D5923">
        <w:trPr>
          <w:trHeight w:val="15"/>
        </w:trPr>
        <w:tc>
          <w:tcPr>
            <w:tcW w:w="724" w:type="dxa"/>
            <w:tcBorders>
              <w:top w:val="single" w:sz="8" w:space="0" w:color="000000"/>
              <w:left w:val="single" w:sz="8" w:space="0" w:color="000000"/>
              <w:bottom w:val="single" w:sz="8" w:space="0" w:color="000000"/>
              <w:right w:val="nil"/>
            </w:tcBorders>
          </w:tcPr>
          <w:p w:rsidR="00B04DBE" w:rsidRDefault="00B04DBE" w:rsidP="00B04DBE">
            <w:pPr>
              <w:spacing w:before="20" w:after="20" w:line="15" w:lineRule="atLeast"/>
              <w:jc w:val="center"/>
              <w:rPr>
                <w:rFonts w:eastAsia="Times New Roman"/>
                <w:lang w:eastAsia="pl-PL"/>
              </w:rPr>
            </w:pPr>
            <w:r>
              <w:rPr>
                <w:rFonts w:eastAsia="Times New Roman"/>
                <w:lang w:eastAsia="pl-PL"/>
              </w:rPr>
              <w:t>Lec 8</w:t>
            </w:r>
          </w:p>
        </w:tc>
        <w:tc>
          <w:tcPr>
            <w:tcW w:w="7371" w:type="dxa"/>
            <w:tcBorders>
              <w:top w:val="single" w:sz="8" w:space="0" w:color="000000"/>
              <w:left w:val="single" w:sz="8" w:space="0" w:color="000000"/>
              <w:bottom w:val="single" w:sz="8" w:space="0" w:color="000000"/>
              <w:right w:val="nil"/>
            </w:tcBorders>
          </w:tcPr>
          <w:p w:rsidR="00B04DBE" w:rsidRPr="00D62021" w:rsidRDefault="00B04DBE" w:rsidP="00B04DBE">
            <w:pPr>
              <w:jc w:val="both"/>
              <w:rPr>
                <w:lang w:val="en-GB"/>
              </w:rPr>
            </w:pPr>
            <w:r w:rsidRPr="00D62021">
              <w:rPr>
                <w:lang w:val="en-GB"/>
              </w:rPr>
              <w:t>Transformations in practice III: Transformations of downtown areas</w:t>
            </w:r>
          </w:p>
        </w:tc>
        <w:tc>
          <w:tcPr>
            <w:tcW w:w="1130" w:type="dxa"/>
            <w:tcBorders>
              <w:top w:val="single" w:sz="8" w:space="0" w:color="000000"/>
              <w:left w:val="single" w:sz="8" w:space="0" w:color="000000"/>
              <w:bottom w:val="single" w:sz="8" w:space="0" w:color="000000"/>
              <w:right w:val="single" w:sz="8" w:space="0" w:color="000000"/>
            </w:tcBorders>
          </w:tcPr>
          <w:p w:rsidR="00B04DBE" w:rsidRDefault="00B04DBE" w:rsidP="00B04DBE">
            <w:pPr>
              <w:spacing w:after="0" w:line="240" w:lineRule="auto"/>
              <w:jc w:val="center"/>
              <w:rPr>
                <w:rFonts w:eastAsia="Times New Roman"/>
                <w:lang w:eastAsia="pl-PL"/>
              </w:rPr>
            </w:pPr>
            <w:r>
              <w:rPr>
                <w:rFonts w:eastAsia="Times New Roman"/>
                <w:lang w:eastAsia="pl-PL"/>
              </w:rPr>
              <w:t>2</w:t>
            </w:r>
          </w:p>
        </w:tc>
      </w:tr>
      <w:tr w:rsidR="00B04DBE" w:rsidRPr="005D4ED3" w:rsidTr="008D5923">
        <w:trPr>
          <w:trHeight w:val="15"/>
        </w:trPr>
        <w:tc>
          <w:tcPr>
            <w:tcW w:w="724" w:type="dxa"/>
            <w:tcBorders>
              <w:top w:val="single" w:sz="8" w:space="0" w:color="000000"/>
              <w:left w:val="single" w:sz="8" w:space="0" w:color="000000"/>
              <w:bottom w:val="single" w:sz="8" w:space="0" w:color="000000"/>
              <w:right w:val="nil"/>
            </w:tcBorders>
          </w:tcPr>
          <w:p w:rsidR="00B04DBE" w:rsidRDefault="00B04DBE" w:rsidP="00B04DBE">
            <w:pPr>
              <w:spacing w:before="20" w:after="20" w:line="15" w:lineRule="atLeast"/>
              <w:jc w:val="center"/>
              <w:rPr>
                <w:rFonts w:eastAsia="Times New Roman"/>
                <w:lang w:eastAsia="pl-PL"/>
              </w:rPr>
            </w:pPr>
            <w:r>
              <w:rPr>
                <w:rFonts w:eastAsia="Times New Roman"/>
                <w:lang w:eastAsia="pl-PL"/>
              </w:rPr>
              <w:t>Lec 9</w:t>
            </w:r>
          </w:p>
        </w:tc>
        <w:tc>
          <w:tcPr>
            <w:tcW w:w="7371" w:type="dxa"/>
            <w:tcBorders>
              <w:top w:val="single" w:sz="8" w:space="0" w:color="000000"/>
              <w:left w:val="single" w:sz="8" w:space="0" w:color="000000"/>
              <w:bottom w:val="single" w:sz="8" w:space="0" w:color="000000"/>
              <w:right w:val="nil"/>
            </w:tcBorders>
          </w:tcPr>
          <w:p w:rsidR="00B04DBE" w:rsidRPr="00D62021" w:rsidRDefault="00B04DBE" w:rsidP="00B04DBE">
            <w:pPr>
              <w:jc w:val="both"/>
              <w:rPr>
                <w:lang w:val="en-GB"/>
              </w:rPr>
            </w:pPr>
            <w:r w:rsidRPr="00D62021">
              <w:rPr>
                <w:lang w:val="en-GB"/>
              </w:rPr>
              <w:t>Transformations in practice IV: Transformations of development areas of large housing estates.</w:t>
            </w:r>
          </w:p>
        </w:tc>
        <w:tc>
          <w:tcPr>
            <w:tcW w:w="1130" w:type="dxa"/>
            <w:tcBorders>
              <w:top w:val="single" w:sz="8" w:space="0" w:color="000000"/>
              <w:left w:val="single" w:sz="8" w:space="0" w:color="000000"/>
              <w:bottom w:val="single" w:sz="8" w:space="0" w:color="000000"/>
              <w:right w:val="single" w:sz="8" w:space="0" w:color="000000"/>
            </w:tcBorders>
          </w:tcPr>
          <w:p w:rsidR="00B04DBE" w:rsidRDefault="00B04DBE" w:rsidP="00B04DBE">
            <w:pPr>
              <w:spacing w:after="0" w:line="240" w:lineRule="auto"/>
              <w:jc w:val="center"/>
              <w:rPr>
                <w:rFonts w:eastAsia="Times New Roman"/>
                <w:lang w:eastAsia="pl-PL"/>
              </w:rPr>
            </w:pPr>
            <w:r>
              <w:rPr>
                <w:rFonts w:eastAsia="Times New Roman"/>
                <w:lang w:eastAsia="pl-PL"/>
              </w:rPr>
              <w:t>2</w:t>
            </w:r>
          </w:p>
        </w:tc>
      </w:tr>
      <w:tr w:rsidR="00B04DBE" w:rsidRPr="005D4ED3" w:rsidTr="008D5923">
        <w:trPr>
          <w:trHeight w:val="15"/>
        </w:trPr>
        <w:tc>
          <w:tcPr>
            <w:tcW w:w="724" w:type="dxa"/>
            <w:tcBorders>
              <w:top w:val="single" w:sz="8" w:space="0" w:color="000000"/>
              <w:left w:val="single" w:sz="8" w:space="0" w:color="000000"/>
              <w:bottom w:val="single" w:sz="8" w:space="0" w:color="000000"/>
              <w:right w:val="nil"/>
            </w:tcBorders>
          </w:tcPr>
          <w:p w:rsidR="00B04DBE" w:rsidRDefault="00B04DBE" w:rsidP="00B04DBE">
            <w:pPr>
              <w:spacing w:before="20" w:after="20" w:line="15" w:lineRule="atLeast"/>
              <w:jc w:val="center"/>
              <w:rPr>
                <w:rFonts w:eastAsia="Times New Roman"/>
                <w:lang w:eastAsia="pl-PL"/>
              </w:rPr>
            </w:pPr>
            <w:r>
              <w:rPr>
                <w:rFonts w:eastAsia="Times New Roman"/>
                <w:lang w:eastAsia="pl-PL"/>
              </w:rPr>
              <w:t>Lec 10</w:t>
            </w:r>
          </w:p>
        </w:tc>
        <w:tc>
          <w:tcPr>
            <w:tcW w:w="7371" w:type="dxa"/>
            <w:tcBorders>
              <w:top w:val="single" w:sz="8" w:space="0" w:color="000000"/>
              <w:left w:val="single" w:sz="8" w:space="0" w:color="000000"/>
              <w:bottom w:val="single" w:sz="8" w:space="0" w:color="000000"/>
              <w:right w:val="nil"/>
            </w:tcBorders>
          </w:tcPr>
          <w:p w:rsidR="00B04DBE" w:rsidRPr="00D62021" w:rsidRDefault="00B04DBE" w:rsidP="00B04DBE">
            <w:pPr>
              <w:jc w:val="both"/>
              <w:rPr>
                <w:lang w:val="en-GB"/>
              </w:rPr>
            </w:pPr>
            <w:r w:rsidRPr="00D62021">
              <w:rPr>
                <w:lang w:val="en-GB"/>
              </w:rPr>
              <w:t>Transformations in practice V: Transformations of post-industrial, post-military and post-railway areas</w:t>
            </w:r>
          </w:p>
        </w:tc>
        <w:tc>
          <w:tcPr>
            <w:tcW w:w="1130" w:type="dxa"/>
            <w:tcBorders>
              <w:top w:val="single" w:sz="8" w:space="0" w:color="000000"/>
              <w:left w:val="single" w:sz="8" w:space="0" w:color="000000"/>
              <w:bottom w:val="single" w:sz="8" w:space="0" w:color="000000"/>
              <w:right w:val="single" w:sz="8" w:space="0" w:color="000000"/>
            </w:tcBorders>
          </w:tcPr>
          <w:p w:rsidR="00B04DBE" w:rsidRDefault="00B04DBE" w:rsidP="00B04DBE">
            <w:pPr>
              <w:spacing w:after="0" w:line="240" w:lineRule="auto"/>
              <w:jc w:val="center"/>
              <w:rPr>
                <w:rFonts w:eastAsia="Times New Roman"/>
                <w:lang w:eastAsia="pl-PL"/>
              </w:rPr>
            </w:pPr>
            <w:r>
              <w:rPr>
                <w:rFonts w:eastAsia="Times New Roman"/>
                <w:lang w:eastAsia="pl-PL"/>
              </w:rPr>
              <w:t>2</w:t>
            </w:r>
          </w:p>
        </w:tc>
      </w:tr>
      <w:tr w:rsidR="00B04DBE" w:rsidRPr="005D4ED3" w:rsidTr="008D5923">
        <w:trPr>
          <w:trHeight w:val="15"/>
        </w:trPr>
        <w:tc>
          <w:tcPr>
            <w:tcW w:w="724" w:type="dxa"/>
            <w:tcBorders>
              <w:top w:val="single" w:sz="8" w:space="0" w:color="000000"/>
              <w:left w:val="single" w:sz="8" w:space="0" w:color="000000"/>
              <w:bottom w:val="single" w:sz="8" w:space="0" w:color="000000"/>
              <w:right w:val="nil"/>
            </w:tcBorders>
          </w:tcPr>
          <w:p w:rsidR="00B04DBE" w:rsidRDefault="00B04DBE" w:rsidP="00B04DBE">
            <w:pPr>
              <w:spacing w:before="20" w:after="20" w:line="15" w:lineRule="atLeast"/>
              <w:jc w:val="center"/>
              <w:rPr>
                <w:rFonts w:eastAsia="Times New Roman"/>
                <w:lang w:eastAsia="pl-PL"/>
              </w:rPr>
            </w:pPr>
            <w:r>
              <w:rPr>
                <w:rFonts w:eastAsia="Times New Roman"/>
                <w:lang w:eastAsia="pl-PL"/>
              </w:rPr>
              <w:t>Lec 11</w:t>
            </w:r>
          </w:p>
        </w:tc>
        <w:tc>
          <w:tcPr>
            <w:tcW w:w="7371" w:type="dxa"/>
            <w:tcBorders>
              <w:top w:val="single" w:sz="8" w:space="0" w:color="000000"/>
              <w:left w:val="single" w:sz="8" w:space="0" w:color="000000"/>
              <w:bottom w:val="single" w:sz="8" w:space="0" w:color="000000"/>
              <w:right w:val="nil"/>
            </w:tcBorders>
          </w:tcPr>
          <w:p w:rsidR="00B04DBE" w:rsidRPr="00D62021" w:rsidRDefault="00B04DBE" w:rsidP="00B04DBE">
            <w:pPr>
              <w:jc w:val="both"/>
              <w:rPr>
                <w:lang w:val="en-GB"/>
              </w:rPr>
            </w:pPr>
            <w:r w:rsidRPr="00D62021">
              <w:rPr>
                <w:lang w:val="en-GB"/>
              </w:rPr>
              <w:t>Transformation in practice VI: Transformation in the sphere of public transport and mobility</w:t>
            </w:r>
          </w:p>
        </w:tc>
        <w:tc>
          <w:tcPr>
            <w:tcW w:w="1130" w:type="dxa"/>
            <w:tcBorders>
              <w:top w:val="single" w:sz="8" w:space="0" w:color="000000"/>
              <w:left w:val="single" w:sz="8" w:space="0" w:color="000000"/>
              <w:bottom w:val="single" w:sz="8" w:space="0" w:color="000000"/>
              <w:right w:val="single" w:sz="8" w:space="0" w:color="000000"/>
            </w:tcBorders>
          </w:tcPr>
          <w:p w:rsidR="00B04DBE" w:rsidRDefault="00B04DBE" w:rsidP="00B04DBE">
            <w:pPr>
              <w:spacing w:after="0" w:line="240" w:lineRule="auto"/>
              <w:jc w:val="center"/>
              <w:rPr>
                <w:rFonts w:eastAsia="Times New Roman"/>
                <w:lang w:eastAsia="pl-PL"/>
              </w:rPr>
            </w:pPr>
            <w:r>
              <w:rPr>
                <w:rFonts w:eastAsia="Times New Roman"/>
                <w:lang w:eastAsia="pl-PL"/>
              </w:rPr>
              <w:t>2</w:t>
            </w:r>
          </w:p>
        </w:tc>
      </w:tr>
      <w:tr w:rsidR="00B04DBE" w:rsidRPr="005D4ED3" w:rsidTr="008D5923">
        <w:trPr>
          <w:trHeight w:val="15"/>
        </w:trPr>
        <w:tc>
          <w:tcPr>
            <w:tcW w:w="724" w:type="dxa"/>
            <w:tcBorders>
              <w:top w:val="single" w:sz="8" w:space="0" w:color="000000"/>
              <w:left w:val="single" w:sz="8" w:space="0" w:color="000000"/>
              <w:bottom w:val="single" w:sz="8" w:space="0" w:color="000000"/>
              <w:right w:val="nil"/>
            </w:tcBorders>
          </w:tcPr>
          <w:p w:rsidR="00B04DBE" w:rsidRDefault="00B04DBE" w:rsidP="00B04DBE">
            <w:pPr>
              <w:spacing w:before="20" w:after="20" w:line="15" w:lineRule="atLeast"/>
              <w:jc w:val="center"/>
              <w:rPr>
                <w:rFonts w:eastAsia="Times New Roman"/>
                <w:lang w:eastAsia="pl-PL"/>
              </w:rPr>
            </w:pPr>
            <w:r>
              <w:rPr>
                <w:rFonts w:eastAsia="Times New Roman"/>
                <w:lang w:eastAsia="pl-PL"/>
              </w:rPr>
              <w:t>Lec 12</w:t>
            </w:r>
          </w:p>
        </w:tc>
        <w:tc>
          <w:tcPr>
            <w:tcW w:w="7371" w:type="dxa"/>
            <w:tcBorders>
              <w:top w:val="single" w:sz="8" w:space="0" w:color="000000"/>
              <w:left w:val="single" w:sz="8" w:space="0" w:color="000000"/>
              <w:bottom w:val="single" w:sz="8" w:space="0" w:color="000000"/>
              <w:right w:val="nil"/>
            </w:tcBorders>
          </w:tcPr>
          <w:p w:rsidR="00B04DBE" w:rsidRPr="00D62021" w:rsidRDefault="00B04DBE" w:rsidP="00B04DBE">
            <w:pPr>
              <w:jc w:val="both"/>
              <w:rPr>
                <w:lang w:val="en-GB"/>
              </w:rPr>
            </w:pPr>
            <w:r w:rsidRPr="00D62021">
              <w:rPr>
                <w:lang w:val="en-GB"/>
              </w:rPr>
              <w:t>Transformations in practice VII: Public spaces, culture, art and design</w:t>
            </w:r>
          </w:p>
        </w:tc>
        <w:tc>
          <w:tcPr>
            <w:tcW w:w="1130" w:type="dxa"/>
            <w:tcBorders>
              <w:top w:val="single" w:sz="8" w:space="0" w:color="000000"/>
              <w:left w:val="single" w:sz="8" w:space="0" w:color="000000"/>
              <w:bottom w:val="single" w:sz="8" w:space="0" w:color="000000"/>
              <w:right w:val="single" w:sz="8" w:space="0" w:color="000000"/>
            </w:tcBorders>
          </w:tcPr>
          <w:p w:rsidR="00B04DBE" w:rsidRDefault="00B04DBE" w:rsidP="00B04DBE">
            <w:pPr>
              <w:spacing w:after="0" w:line="240" w:lineRule="auto"/>
              <w:jc w:val="center"/>
              <w:rPr>
                <w:rFonts w:eastAsia="Times New Roman"/>
                <w:lang w:eastAsia="pl-PL"/>
              </w:rPr>
            </w:pPr>
            <w:r>
              <w:rPr>
                <w:rFonts w:eastAsia="Times New Roman"/>
                <w:lang w:eastAsia="pl-PL"/>
              </w:rPr>
              <w:t>2</w:t>
            </w:r>
          </w:p>
        </w:tc>
      </w:tr>
      <w:tr w:rsidR="00B04DBE" w:rsidRPr="005D4ED3" w:rsidTr="008D5923">
        <w:trPr>
          <w:trHeight w:val="15"/>
        </w:trPr>
        <w:tc>
          <w:tcPr>
            <w:tcW w:w="724" w:type="dxa"/>
            <w:tcBorders>
              <w:top w:val="single" w:sz="8" w:space="0" w:color="000000"/>
              <w:left w:val="single" w:sz="8" w:space="0" w:color="000000"/>
              <w:bottom w:val="single" w:sz="8" w:space="0" w:color="000000"/>
              <w:right w:val="nil"/>
            </w:tcBorders>
          </w:tcPr>
          <w:p w:rsidR="00B04DBE" w:rsidRDefault="00B04DBE" w:rsidP="00B04DBE">
            <w:pPr>
              <w:spacing w:before="20" w:after="20" w:line="15" w:lineRule="atLeast"/>
              <w:jc w:val="center"/>
              <w:rPr>
                <w:rFonts w:eastAsia="Times New Roman"/>
                <w:lang w:eastAsia="pl-PL"/>
              </w:rPr>
            </w:pPr>
            <w:r>
              <w:rPr>
                <w:rFonts w:eastAsia="Times New Roman"/>
                <w:lang w:eastAsia="pl-PL"/>
              </w:rPr>
              <w:t>Lec 13</w:t>
            </w:r>
          </w:p>
        </w:tc>
        <w:tc>
          <w:tcPr>
            <w:tcW w:w="7371" w:type="dxa"/>
            <w:tcBorders>
              <w:top w:val="single" w:sz="8" w:space="0" w:color="000000"/>
              <w:left w:val="single" w:sz="8" w:space="0" w:color="000000"/>
              <w:bottom w:val="single" w:sz="8" w:space="0" w:color="000000"/>
              <w:right w:val="nil"/>
            </w:tcBorders>
          </w:tcPr>
          <w:p w:rsidR="00B04DBE" w:rsidRPr="00D62021" w:rsidRDefault="00B04DBE" w:rsidP="00B04DBE">
            <w:pPr>
              <w:jc w:val="both"/>
              <w:rPr>
                <w:lang w:val="en-GB"/>
              </w:rPr>
            </w:pPr>
            <w:r w:rsidRPr="00D62021">
              <w:rPr>
                <w:lang w:val="en-GB"/>
              </w:rPr>
              <w:t>Transformations in practice VIII: pro-climate measures in the city - review of solutions and possibilities of their implementation;</w:t>
            </w:r>
          </w:p>
        </w:tc>
        <w:tc>
          <w:tcPr>
            <w:tcW w:w="1130" w:type="dxa"/>
            <w:tcBorders>
              <w:top w:val="single" w:sz="8" w:space="0" w:color="000000"/>
              <w:left w:val="single" w:sz="8" w:space="0" w:color="000000"/>
              <w:bottom w:val="single" w:sz="8" w:space="0" w:color="000000"/>
              <w:right w:val="single" w:sz="8" w:space="0" w:color="000000"/>
            </w:tcBorders>
          </w:tcPr>
          <w:p w:rsidR="00B04DBE" w:rsidRDefault="00B04DBE" w:rsidP="00B04DBE">
            <w:pPr>
              <w:spacing w:after="0" w:line="240" w:lineRule="auto"/>
              <w:jc w:val="center"/>
              <w:rPr>
                <w:rFonts w:eastAsia="Times New Roman"/>
                <w:lang w:eastAsia="pl-PL"/>
              </w:rPr>
            </w:pPr>
            <w:r>
              <w:rPr>
                <w:rFonts w:eastAsia="Times New Roman"/>
                <w:lang w:eastAsia="pl-PL"/>
              </w:rPr>
              <w:t>2</w:t>
            </w:r>
          </w:p>
        </w:tc>
      </w:tr>
      <w:tr w:rsidR="00B04DBE" w:rsidRPr="005D4ED3" w:rsidTr="008D5923">
        <w:trPr>
          <w:trHeight w:val="15"/>
        </w:trPr>
        <w:tc>
          <w:tcPr>
            <w:tcW w:w="724" w:type="dxa"/>
            <w:tcBorders>
              <w:top w:val="single" w:sz="8" w:space="0" w:color="000000"/>
              <w:left w:val="single" w:sz="8" w:space="0" w:color="000000"/>
              <w:bottom w:val="single" w:sz="8" w:space="0" w:color="000000"/>
              <w:right w:val="nil"/>
            </w:tcBorders>
          </w:tcPr>
          <w:p w:rsidR="00B04DBE" w:rsidRDefault="00B04DBE" w:rsidP="00B04DBE">
            <w:pPr>
              <w:spacing w:before="20" w:after="20" w:line="15" w:lineRule="atLeast"/>
              <w:jc w:val="center"/>
              <w:rPr>
                <w:rFonts w:eastAsia="Times New Roman"/>
                <w:lang w:eastAsia="pl-PL"/>
              </w:rPr>
            </w:pPr>
            <w:r>
              <w:rPr>
                <w:rFonts w:eastAsia="Times New Roman"/>
                <w:lang w:eastAsia="pl-PL"/>
              </w:rPr>
              <w:t>Lec 14</w:t>
            </w:r>
          </w:p>
        </w:tc>
        <w:tc>
          <w:tcPr>
            <w:tcW w:w="7371" w:type="dxa"/>
            <w:tcBorders>
              <w:top w:val="single" w:sz="8" w:space="0" w:color="000000"/>
              <w:left w:val="single" w:sz="8" w:space="0" w:color="000000"/>
              <w:bottom w:val="single" w:sz="8" w:space="0" w:color="000000"/>
              <w:right w:val="nil"/>
            </w:tcBorders>
          </w:tcPr>
          <w:p w:rsidR="00B04DBE" w:rsidRPr="00D62021" w:rsidRDefault="00B04DBE" w:rsidP="00B04DBE">
            <w:pPr>
              <w:jc w:val="both"/>
              <w:rPr>
                <w:lang w:val="en-GB"/>
              </w:rPr>
            </w:pPr>
            <w:r w:rsidRPr="00D62021">
              <w:rPr>
                <w:lang w:val="en-GB"/>
              </w:rPr>
              <w:t>System tools for controlling city development</w:t>
            </w:r>
          </w:p>
        </w:tc>
        <w:tc>
          <w:tcPr>
            <w:tcW w:w="1130" w:type="dxa"/>
            <w:tcBorders>
              <w:top w:val="single" w:sz="8" w:space="0" w:color="000000"/>
              <w:left w:val="single" w:sz="8" w:space="0" w:color="000000"/>
              <w:bottom w:val="single" w:sz="8" w:space="0" w:color="000000"/>
              <w:right w:val="single" w:sz="8" w:space="0" w:color="000000"/>
            </w:tcBorders>
          </w:tcPr>
          <w:p w:rsidR="00B04DBE" w:rsidRDefault="00B04DBE" w:rsidP="00B04DBE">
            <w:pPr>
              <w:spacing w:after="0" w:line="240" w:lineRule="auto"/>
              <w:jc w:val="center"/>
              <w:rPr>
                <w:rFonts w:eastAsia="Times New Roman"/>
                <w:lang w:eastAsia="pl-PL"/>
              </w:rPr>
            </w:pPr>
            <w:r>
              <w:rPr>
                <w:rFonts w:eastAsia="Times New Roman"/>
                <w:lang w:eastAsia="pl-PL"/>
              </w:rPr>
              <w:t>2</w:t>
            </w:r>
          </w:p>
        </w:tc>
      </w:tr>
      <w:tr w:rsidR="00B04DBE" w:rsidRPr="005D4ED3" w:rsidTr="008D5923">
        <w:trPr>
          <w:trHeight w:val="15"/>
        </w:trPr>
        <w:tc>
          <w:tcPr>
            <w:tcW w:w="724" w:type="dxa"/>
            <w:tcBorders>
              <w:top w:val="single" w:sz="8" w:space="0" w:color="000000"/>
              <w:left w:val="single" w:sz="8" w:space="0" w:color="000000"/>
              <w:bottom w:val="single" w:sz="8" w:space="0" w:color="000000"/>
              <w:right w:val="nil"/>
            </w:tcBorders>
          </w:tcPr>
          <w:p w:rsidR="00B04DBE" w:rsidRDefault="00B04DBE" w:rsidP="00B04DBE">
            <w:pPr>
              <w:spacing w:before="20" w:after="20" w:line="15" w:lineRule="atLeast"/>
              <w:jc w:val="center"/>
              <w:rPr>
                <w:rFonts w:eastAsia="Times New Roman"/>
                <w:lang w:eastAsia="pl-PL"/>
              </w:rPr>
            </w:pPr>
            <w:r>
              <w:rPr>
                <w:rFonts w:eastAsia="Times New Roman"/>
                <w:lang w:eastAsia="pl-PL"/>
              </w:rPr>
              <w:t>Lec 15</w:t>
            </w:r>
          </w:p>
        </w:tc>
        <w:tc>
          <w:tcPr>
            <w:tcW w:w="7371" w:type="dxa"/>
            <w:tcBorders>
              <w:top w:val="single" w:sz="8" w:space="0" w:color="000000"/>
              <w:left w:val="single" w:sz="8" w:space="0" w:color="000000"/>
              <w:bottom w:val="single" w:sz="8" w:space="0" w:color="000000"/>
              <w:right w:val="nil"/>
            </w:tcBorders>
          </w:tcPr>
          <w:p w:rsidR="00B04DBE" w:rsidRPr="00D62021" w:rsidRDefault="00B04DBE" w:rsidP="00B04DBE">
            <w:pPr>
              <w:jc w:val="both"/>
              <w:rPr>
                <w:lang w:val="en-GB"/>
              </w:rPr>
            </w:pPr>
            <w:r w:rsidRPr="00D62021">
              <w:rPr>
                <w:lang w:val="en-GB"/>
              </w:rPr>
              <w:t>Residents in the processes of city transformation</w:t>
            </w:r>
          </w:p>
        </w:tc>
        <w:tc>
          <w:tcPr>
            <w:tcW w:w="1130" w:type="dxa"/>
            <w:tcBorders>
              <w:top w:val="single" w:sz="8" w:space="0" w:color="000000"/>
              <w:left w:val="single" w:sz="8" w:space="0" w:color="000000"/>
              <w:bottom w:val="single" w:sz="8" w:space="0" w:color="000000"/>
              <w:right w:val="single" w:sz="8" w:space="0" w:color="000000"/>
            </w:tcBorders>
          </w:tcPr>
          <w:p w:rsidR="00B04DBE" w:rsidRDefault="00B04DBE" w:rsidP="00B04DBE">
            <w:pPr>
              <w:spacing w:after="0" w:line="240" w:lineRule="auto"/>
              <w:jc w:val="center"/>
              <w:rPr>
                <w:rFonts w:eastAsia="Times New Roman"/>
                <w:lang w:eastAsia="pl-PL"/>
              </w:rPr>
            </w:pPr>
            <w:r>
              <w:rPr>
                <w:rFonts w:eastAsia="Times New Roman"/>
                <w:lang w:eastAsia="pl-PL"/>
              </w:rPr>
              <w:t>2</w:t>
            </w:r>
          </w:p>
        </w:tc>
      </w:tr>
      <w:tr w:rsidR="00551CD3" w:rsidRPr="005D4ED3"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5D4ED3" w:rsidRDefault="00551CD3" w:rsidP="00551CD3">
            <w:pPr>
              <w:spacing w:after="0" w:line="240" w:lineRule="auto"/>
              <w:rPr>
                <w:rFonts w:eastAsia="Times New Roman"/>
                <w:sz w:val="22"/>
                <w:szCs w:val="22"/>
                <w:lang w:val="en-GB" w:eastAsia="pl-PL"/>
              </w:rPr>
            </w:pPr>
          </w:p>
        </w:tc>
        <w:tc>
          <w:tcPr>
            <w:tcW w:w="7371" w:type="dxa"/>
            <w:tcBorders>
              <w:top w:val="single" w:sz="8" w:space="0" w:color="000000"/>
              <w:left w:val="single" w:sz="8" w:space="0" w:color="000000"/>
              <w:bottom w:val="single" w:sz="8" w:space="0" w:color="000000"/>
              <w:right w:val="nil"/>
            </w:tcBorders>
            <w:hideMark/>
          </w:tcPr>
          <w:p w:rsidR="00551CD3" w:rsidRPr="005D4ED3" w:rsidRDefault="00551CD3" w:rsidP="00551CD3">
            <w:pPr>
              <w:spacing w:before="20" w:after="20" w:line="15" w:lineRule="atLeast"/>
              <w:rPr>
                <w:rFonts w:eastAsia="Times New Roman"/>
                <w:sz w:val="22"/>
                <w:szCs w:val="22"/>
                <w:lang w:val="en-GB" w:eastAsia="pl-PL"/>
              </w:rPr>
            </w:pPr>
            <w:r w:rsidRPr="005D4ED3">
              <w:rPr>
                <w:rFonts w:eastAsia="Times New Roman"/>
                <w:sz w:val="22"/>
                <w:szCs w:val="22"/>
                <w:lang w:val="en-GB" w:eastAsia="pl-PL"/>
              </w:rPr>
              <w:t>Total hours</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B04DBE" w:rsidRDefault="00B04DBE" w:rsidP="00B04DBE">
            <w:pPr>
              <w:spacing w:after="0" w:line="240" w:lineRule="auto"/>
              <w:jc w:val="center"/>
              <w:rPr>
                <w:rFonts w:eastAsia="Times New Roman"/>
                <w:b/>
                <w:sz w:val="22"/>
                <w:szCs w:val="22"/>
                <w:lang w:val="en-GB" w:eastAsia="pl-PL"/>
              </w:rPr>
            </w:pPr>
            <w:r w:rsidRPr="00B04DBE">
              <w:rPr>
                <w:rFonts w:eastAsia="Times New Roman"/>
                <w:b/>
                <w:lang w:eastAsia="pl-PL"/>
              </w:rPr>
              <w:t>30</w:t>
            </w:r>
          </w:p>
        </w:tc>
      </w:tr>
    </w:tbl>
    <w:p w:rsidR="00551CD3" w:rsidRPr="005D4ED3" w:rsidRDefault="00551CD3" w:rsidP="00551CD3">
      <w:pPr>
        <w:spacing w:line="240" w:lineRule="auto"/>
        <w:rPr>
          <w:rFonts w:eastAsia="Times New Roman"/>
          <w:vanish/>
          <w:lang w:val="en-GB" w:eastAsia="pl-PL"/>
        </w:rPr>
      </w:pPr>
      <w:bookmarkStart w:id="8" w:name="table07"/>
      <w:bookmarkEnd w:id="8"/>
    </w:p>
    <w:p w:rsidR="00551CD3" w:rsidRPr="005D4ED3" w:rsidRDefault="00551CD3" w:rsidP="00551CD3">
      <w:pPr>
        <w:spacing w:line="240" w:lineRule="auto"/>
        <w:rPr>
          <w:rFonts w:eastAsia="Times New Roman"/>
          <w:vanish/>
          <w:lang w:val="en-GB" w:eastAsia="pl-PL"/>
        </w:rPr>
      </w:pPr>
      <w:bookmarkStart w:id="9" w:name="table08"/>
      <w:bookmarkEnd w:id="9"/>
    </w:p>
    <w:p w:rsidR="00551CD3" w:rsidRPr="005D4ED3" w:rsidRDefault="00551CD3" w:rsidP="00551CD3">
      <w:pPr>
        <w:spacing w:line="240" w:lineRule="auto"/>
        <w:rPr>
          <w:rFonts w:eastAsia="Times New Roman"/>
          <w:vanish/>
          <w:lang w:val="en-GB" w:eastAsia="pl-PL"/>
        </w:rPr>
      </w:pPr>
      <w:bookmarkStart w:id="10" w:name="table09"/>
      <w:bookmarkEnd w:id="10"/>
    </w:p>
    <w:p w:rsidR="00551CD3" w:rsidRPr="005D4ED3" w:rsidRDefault="00551CD3" w:rsidP="00551CD3">
      <w:pPr>
        <w:spacing w:line="240" w:lineRule="auto"/>
        <w:rPr>
          <w:rFonts w:eastAsia="Times New Roman"/>
          <w:vanish/>
          <w:lang w:val="en-GB" w:eastAsia="pl-PL"/>
        </w:rPr>
      </w:pPr>
      <w:bookmarkStart w:id="11" w:name="table0A"/>
      <w:bookmarkEnd w:id="11"/>
    </w:p>
    <w:p w:rsidR="00551CD3" w:rsidRPr="005D4ED3" w:rsidRDefault="00551CD3" w:rsidP="00551CD3">
      <w:pPr>
        <w:spacing w:line="240" w:lineRule="auto"/>
        <w:rPr>
          <w:rFonts w:eastAsia="Times New Roman"/>
          <w:vanish/>
          <w:lang w:val="en-GB" w:eastAsia="pl-PL"/>
        </w:rPr>
      </w:pPr>
      <w:bookmarkStart w:id="12" w:name="table0B"/>
      <w:bookmarkEnd w:id="12"/>
    </w:p>
    <w:tbl>
      <w:tblPr>
        <w:tblW w:w="9225" w:type="dxa"/>
        <w:tblCellMar>
          <w:top w:w="15" w:type="dxa"/>
          <w:left w:w="15" w:type="dxa"/>
          <w:bottom w:w="15" w:type="dxa"/>
          <w:right w:w="15" w:type="dxa"/>
        </w:tblCellMar>
        <w:tblLook w:val="04A0"/>
      </w:tblPr>
      <w:tblGrid>
        <w:gridCol w:w="9225"/>
      </w:tblGrid>
      <w:tr w:rsidR="00551CD3" w:rsidRPr="005D4E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before="60" w:after="20" w:line="105" w:lineRule="atLeast"/>
              <w:ind w:left="720" w:hanging="720"/>
              <w:jc w:val="center"/>
              <w:outlineLvl w:val="2"/>
              <w:rPr>
                <w:rFonts w:eastAsia="Times New Roman"/>
                <w:b/>
                <w:bCs/>
                <w:lang w:val="en-GB" w:eastAsia="pl-PL"/>
              </w:rPr>
            </w:pPr>
            <w:r w:rsidRPr="005D4ED3">
              <w:rPr>
                <w:rFonts w:eastAsia="Times New Roman"/>
                <w:b/>
                <w:bCs/>
                <w:lang w:val="en-GB" w:eastAsia="pl-PL"/>
              </w:rPr>
              <w:t>TEACHING TOOLS USED</w:t>
            </w:r>
          </w:p>
        </w:tc>
      </w:tr>
      <w:tr w:rsidR="00551CD3" w:rsidRPr="005D4ED3"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B04DBE" w:rsidRPr="00D62021" w:rsidRDefault="00B04DBE" w:rsidP="00B04DBE">
            <w:pPr>
              <w:spacing w:after="0" w:line="240" w:lineRule="auto"/>
              <w:rPr>
                <w:rFonts w:eastAsia="Times New Roman"/>
                <w:lang w:val="en-GB" w:eastAsia="pl-PL"/>
              </w:rPr>
            </w:pPr>
            <w:r w:rsidRPr="00D62021">
              <w:rPr>
                <w:rFonts w:eastAsia="Times New Roman"/>
                <w:lang w:val="en-GB" w:eastAsia="pl-PL"/>
              </w:rPr>
              <w:t>N1. Informative lecture with elements of problem lecture</w:t>
            </w:r>
          </w:p>
          <w:p w:rsidR="00B04DBE" w:rsidRPr="00D62021" w:rsidRDefault="00B04DBE" w:rsidP="00B04DBE">
            <w:pPr>
              <w:spacing w:after="0" w:line="240" w:lineRule="auto"/>
              <w:rPr>
                <w:rFonts w:eastAsia="Times New Roman"/>
                <w:lang w:val="en-GB" w:eastAsia="pl-PL"/>
              </w:rPr>
            </w:pPr>
            <w:r w:rsidRPr="00D62021">
              <w:rPr>
                <w:rFonts w:eastAsia="Times New Roman"/>
                <w:lang w:val="en-GB" w:eastAsia="pl-PL"/>
              </w:rPr>
              <w:t>N2. Multimedia presentations.</w:t>
            </w:r>
          </w:p>
          <w:p w:rsidR="00B04DBE" w:rsidRPr="00D62021" w:rsidRDefault="00B04DBE" w:rsidP="00B04DBE">
            <w:pPr>
              <w:spacing w:after="0" w:line="240" w:lineRule="auto"/>
              <w:rPr>
                <w:rFonts w:eastAsia="Times New Roman"/>
                <w:lang w:val="en-GB" w:eastAsia="pl-PL"/>
              </w:rPr>
            </w:pPr>
            <w:r w:rsidRPr="00D62021">
              <w:rPr>
                <w:rFonts w:eastAsia="Times New Roman"/>
                <w:lang w:val="en-GB" w:eastAsia="pl-PL"/>
              </w:rPr>
              <w:t>N3. Problem discussion during the lecture.</w:t>
            </w:r>
          </w:p>
          <w:p w:rsidR="00551CD3" w:rsidRPr="005D4ED3" w:rsidRDefault="00B04DBE" w:rsidP="00B04DBE">
            <w:pPr>
              <w:spacing w:after="0" w:line="240" w:lineRule="auto"/>
              <w:rPr>
                <w:rFonts w:eastAsia="Times New Roman"/>
                <w:lang w:val="en-GB" w:eastAsia="pl-PL"/>
              </w:rPr>
            </w:pPr>
            <w:r>
              <w:rPr>
                <w:rFonts w:eastAsia="Times New Roman"/>
                <w:lang w:eastAsia="pl-PL"/>
              </w:rPr>
              <w:t xml:space="preserve">N4. Independent </w:t>
            </w:r>
            <w:proofErr w:type="spellStart"/>
            <w:r>
              <w:rPr>
                <w:rFonts w:eastAsia="Times New Roman"/>
                <w:lang w:eastAsia="pl-PL"/>
              </w:rPr>
              <w:t>literary</w:t>
            </w:r>
            <w:proofErr w:type="spellEnd"/>
            <w:r>
              <w:rPr>
                <w:rFonts w:eastAsia="Times New Roman"/>
                <w:lang w:eastAsia="pl-PL"/>
              </w:rPr>
              <w:t xml:space="preserve"> </w:t>
            </w:r>
            <w:proofErr w:type="spellStart"/>
            <w:r>
              <w:rPr>
                <w:rFonts w:eastAsia="Times New Roman"/>
                <w:lang w:eastAsia="pl-PL"/>
              </w:rPr>
              <w:t>studies</w:t>
            </w:r>
            <w:proofErr w:type="spellEnd"/>
          </w:p>
        </w:tc>
      </w:tr>
    </w:tbl>
    <w:p w:rsidR="00551CD3" w:rsidRPr="005D4ED3" w:rsidRDefault="00551CD3" w:rsidP="00551CD3">
      <w:pPr>
        <w:spacing w:line="240" w:lineRule="auto"/>
        <w:jc w:val="center"/>
        <w:rPr>
          <w:rFonts w:eastAsia="Times New Roman"/>
          <w:lang w:val="en-GB" w:eastAsia="pl-PL"/>
        </w:rPr>
      </w:pPr>
      <w:r w:rsidRPr="005D4ED3">
        <w:rPr>
          <w:rFonts w:eastAsia="Times New Roman"/>
          <w:b/>
          <w:bCs/>
          <w:sz w:val="22"/>
          <w:lang w:val="en-GB" w:eastAsia="pl-PL"/>
        </w:rPr>
        <w:t>EVALUATION OF</w:t>
      </w:r>
      <w:r w:rsidR="0009548D" w:rsidRPr="005D4ED3">
        <w:rPr>
          <w:rFonts w:eastAsia="Times New Roman"/>
          <w:b/>
          <w:bCs/>
          <w:sz w:val="22"/>
          <w:lang w:val="en-GB" w:eastAsia="pl-PL"/>
        </w:rPr>
        <w:t xml:space="preserve"> </w:t>
      </w:r>
      <w:r w:rsidRPr="005D4ED3">
        <w:rPr>
          <w:rFonts w:eastAsia="Times New Roman"/>
          <w:b/>
          <w:bCs/>
          <w:sz w:val="22"/>
          <w:lang w:val="en-GB" w:eastAsia="pl-PL"/>
        </w:rPr>
        <w:t xml:space="preserve"> SUBJECT </w:t>
      </w:r>
      <w:r w:rsidR="0009548D" w:rsidRPr="005D4ED3">
        <w:rPr>
          <w:rFonts w:eastAsia="Times New Roman"/>
          <w:b/>
          <w:bCs/>
          <w:sz w:val="22"/>
          <w:lang w:val="en-GB" w:eastAsia="pl-PL"/>
        </w:rPr>
        <w:t xml:space="preserve">LEARNING  OUTCOMES  </w:t>
      </w:r>
      <w:r w:rsidRPr="005D4ED3">
        <w:rPr>
          <w:rFonts w:eastAsia="Times New Roman"/>
          <w:b/>
          <w:bCs/>
          <w:sz w:val="22"/>
          <w:lang w:val="en-GB" w:eastAsia="pl-PL"/>
        </w:rPr>
        <w:t>ACHIEVEMENT</w:t>
      </w:r>
    </w:p>
    <w:tbl>
      <w:tblPr>
        <w:tblW w:w="9285" w:type="dxa"/>
        <w:tblCellMar>
          <w:top w:w="15" w:type="dxa"/>
          <w:left w:w="15" w:type="dxa"/>
          <w:bottom w:w="15" w:type="dxa"/>
          <w:right w:w="15" w:type="dxa"/>
        </w:tblCellMar>
        <w:tblLook w:val="04A0"/>
      </w:tblPr>
      <w:tblGrid>
        <w:gridCol w:w="2825"/>
        <w:gridCol w:w="4737"/>
        <w:gridCol w:w="1723"/>
      </w:tblGrid>
      <w:tr w:rsidR="00551CD3" w:rsidRPr="00D62021" w:rsidTr="00B04DBE">
        <w:tc>
          <w:tcPr>
            <w:tcW w:w="2825" w:type="dxa"/>
            <w:tcBorders>
              <w:top w:val="single" w:sz="8" w:space="0" w:color="000000"/>
              <w:left w:val="single" w:sz="8" w:space="0" w:color="000000"/>
              <w:bottom w:val="single" w:sz="8" w:space="0" w:color="000000"/>
              <w:right w:val="single" w:sz="8" w:space="0" w:color="000000"/>
            </w:tcBorders>
            <w:hideMark/>
          </w:tcPr>
          <w:p w:rsidR="00551CD3" w:rsidRPr="005D4ED3" w:rsidRDefault="00551CD3" w:rsidP="001503EC">
            <w:pPr>
              <w:spacing w:after="0" w:line="240" w:lineRule="auto"/>
              <w:rPr>
                <w:rFonts w:eastAsia="Times New Roman"/>
                <w:lang w:val="en-GB" w:eastAsia="pl-PL"/>
              </w:rPr>
            </w:pPr>
            <w:bookmarkStart w:id="13" w:name="table0C"/>
            <w:bookmarkEnd w:id="13"/>
            <w:r w:rsidRPr="005D4ED3">
              <w:rPr>
                <w:rFonts w:eastAsia="Times New Roman"/>
                <w:b/>
                <w:bCs/>
                <w:sz w:val="22"/>
                <w:lang w:val="en-GB" w:eastAsia="pl-PL"/>
              </w:rPr>
              <w:t>Evaluation</w:t>
            </w:r>
            <w:r w:rsidRPr="005D4ED3">
              <w:rPr>
                <w:rFonts w:eastAsia="Times New Roman"/>
                <w:b/>
                <w:bCs/>
                <w:lang w:val="en-GB" w:eastAsia="pl-PL"/>
              </w:rPr>
              <w:t xml:space="preserve"> </w:t>
            </w:r>
            <w:r w:rsidRPr="005D4ED3">
              <w:rPr>
                <w:rFonts w:eastAsia="Times New Roman"/>
                <w:lang w:val="en-GB" w:eastAsia="pl-PL"/>
              </w:rPr>
              <w:t xml:space="preserve">(F – forming during semester), </w:t>
            </w:r>
            <w:r w:rsidR="001503EC" w:rsidRPr="005D4ED3">
              <w:rPr>
                <w:rFonts w:eastAsia="Times New Roman"/>
                <w:lang w:val="en-GB" w:eastAsia="pl-PL"/>
              </w:rPr>
              <w:t>P</w:t>
            </w:r>
            <w:r w:rsidRPr="005D4ED3">
              <w:rPr>
                <w:rFonts w:eastAsia="Times New Roman"/>
                <w:lang w:val="en-GB" w:eastAsia="pl-PL"/>
              </w:rPr>
              <w:t xml:space="preserve"> – concluding (at semester end)</w:t>
            </w:r>
          </w:p>
        </w:tc>
        <w:tc>
          <w:tcPr>
            <w:tcW w:w="4737" w:type="dxa"/>
            <w:tcBorders>
              <w:top w:val="single" w:sz="8" w:space="0" w:color="000000"/>
              <w:left w:val="single" w:sz="8" w:space="0" w:color="000000"/>
              <w:bottom w:val="single" w:sz="8" w:space="0" w:color="000000"/>
              <w:right w:val="single" w:sz="8" w:space="0" w:color="000000"/>
            </w:tcBorders>
            <w:hideMark/>
          </w:tcPr>
          <w:p w:rsidR="00551CD3" w:rsidRPr="005D4ED3" w:rsidRDefault="0009548D" w:rsidP="00551CD3">
            <w:pPr>
              <w:spacing w:after="0" w:line="240" w:lineRule="auto"/>
              <w:rPr>
                <w:rFonts w:eastAsia="Times New Roman"/>
                <w:lang w:val="en-GB" w:eastAsia="pl-PL"/>
              </w:rPr>
            </w:pPr>
            <w:r w:rsidRPr="005D4ED3">
              <w:rPr>
                <w:rFonts w:eastAsia="Times New Roman"/>
                <w:sz w:val="22"/>
                <w:lang w:val="en-GB" w:eastAsia="pl-PL"/>
              </w:rPr>
              <w:t>Learning outcomes</w:t>
            </w:r>
            <w:r w:rsidR="00551CD3" w:rsidRPr="005D4ED3">
              <w:rPr>
                <w:rFonts w:eastAsia="Times New Roman"/>
                <w:sz w:val="22"/>
                <w:lang w:val="en-GB" w:eastAsia="pl-PL"/>
              </w:rPr>
              <w:t xml:space="preserve"> </w:t>
            </w:r>
            <w:r w:rsidR="00232C07" w:rsidRPr="005D4ED3">
              <w:rPr>
                <w:rFonts w:eastAsia="Times New Roman"/>
                <w:sz w:val="22"/>
                <w:lang w:val="en-GB" w:eastAsia="pl-PL"/>
              </w:rPr>
              <w:t>code</w:t>
            </w:r>
          </w:p>
        </w:tc>
        <w:tc>
          <w:tcPr>
            <w:tcW w:w="1723" w:type="dxa"/>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40" w:lineRule="auto"/>
              <w:rPr>
                <w:rFonts w:eastAsia="Times New Roman"/>
                <w:lang w:val="en-GB" w:eastAsia="pl-PL"/>
              </w:rPr>
            </w:pPr>
            <w:r w:rsidRPr="005D4ED3">
              <w:rPr>
                <w:rFonts w:eastAsia="Times New Roman"/>
                <w:sz w:val="22"/>
                <w:lang w:val="en-GB" w:eastAsia="pl-PL"/>
              </w:rPr>
              <w:t xml:space="preserve">Way of evaluating </w:t>
            </w:r>
            <w:r w:rsidR="0009548D" w:rsidRPr="005D4ED3">
              <w:rPr>
                <w:rFonts w:eastAsia="Times New Roman"/>
                <w:sz w:val="22"/>
                <w:lang w:val="en-GB" w:eastAsia="pl-PL"/>
              </w:rPr>
              <w:t xml:space="preserve">learning </w:t>
            </w:r>
            <w:r w:rsidR="00A549F1" w:rsidRPr="005D4ED3">
              <w:rPr>
                <w:rFonts w:eastAsia="Times New Roman"/>
                <w:sz w:val="22"/>
                <w:lang w:val="en-GB" w:eastAsia="pl-PL"/>
              </w:rPr>
              <w:t xml:space="preserve">outcomes </w:t>
            </w:r>
            <w:r w:rsidR="0009548D" w:rsidRPr="005D4ED3">
              <w:rPr>
                <w:rFonts w:eastAsia="Times New Roman"/>
                <w:sz w:val="22"/>
                <w:lang w:val="en-GB" w:eastAsia="pl-PL"/>
              </w:rPr>
              <w:t xml:space="preserve">achievement </w:t>
            </w:r>
          </w:p>
        </w:tc>
      </w:tr>
      <w:tr w:rsidR="00B04DBE" w:rsidRPr="005D4ED3" w:rsidTr="00B04DBE">
        <w:tc>
          <w:tcPr>
            <w:tcW w:w="2825" w:type="dxa"/>
            <w:tcBorders>
              <w:top w:val="single" w:sz="8" w:space="0" w:color="000000"/>
              <w:left w:val="single" w:sz="8" w:space="0" w:color="000000"/>
              <w:bottom w:val="single" w:sz="8" w:space="0" w:color="000000"/>
              <w:right w:val="single" w:sz="8" w:space="0" w:color="000000"/>
            </w:tcBorders>
            <w:hideMark/>
          </w:tcPr>
          <w:p w:rsidR="00B04DBE" w:rsidRPr="005D4ED3" w:rsidRDefault="00B04DBE" w:rsidP="00B04DBE">
            <w:pPr>
              <w:spacing w:after="0" w:line="240" w:lineRule="auto"/>
              <w:rPr>
                <w:rFonts w:eastAsia="Times New Roman"/>
                <w:lang w:val="en-GB" w:eastAsia="pl-PL"/>
              </w:rPr>
            </w:pPr>
            <w:r>
              <w:rPr>
                <w:rFonts w:eastAsia="Times New Roman"/>
                <w:lang w:val="en-GB" w:eastAsia="pl-PL"/>
              </w:rPr>
              <w:lastRenderedPageBreak/>
              <w:t>P</w:t>
            </w:r>
          </w:p>
        </w:tc>
        <w:tc>
          <w:tcPr>
            <w:tcW w:w="4737" w:type="dxa"/>
            <w:tcBorders>
              <w:top w:val="single" w:sz="8" w:space="0" w:color="000000"/>
              <w:left w:val="single" w:sz="8" w:space="0" w:color="000000"/>
              <w:bottom w:val="single" w:sz="8" w:space="0" w:color="000000"/>
              <w:right w:val="single" w:sz="8" w:space="0" w:color="000000"/>
            </w:tcBorders>
            <w:hideMark/>
          </w:tcPr>
          <w:p w:rsidR="00B04DBE" w:rsidRPr="00390B75" w:rsidRDefault="00B04DBE" w:rsidP="00B04DBE">
            <w:pPr>
              <w:rPr>
                <w:sz w:val="22"/>
                <w:szCs w:val="22"/>
              </w:rPr>
            </w:pPr>
            <w:r w:rsidRPr="002627A9">
              <w:t>PEU_W01</w:t>
            </w:r>
            <w:r>
              <w:t xml:space="preserve">, </w:t>
            </w:r>
            <w:r w:rsidRPr="002627A9">
              <w:t>PEU_W0</w:t>
            </w:r>
            <w:r>
              <w:t xml:space="preserve">2, </w:t>
            </w:r>
            <w:r w:rsidRPr="002627A9">
              <w:t>PEU_W0</w:t>
            </w:r>
            <w:r>
              <w:t xml:space="preserve">3, </w:t>
            </w:r>
            <w:r w:rsidRPr="002627A9">
              <w:t>PEU_W0</w:t>
            </w:r>
            <w:r>
              <w:t xml:space="preserve">4, </w:t>
            </w:r>
            <w:r w:rsidRPr="002627A9">
              <w:t>PEU_W0</w:t>
            </w:r>
            <w:r>
              <w:t xml:space="preserve">5, </w:t>
            </w:r>
            <w:r w:rsidRPr="002627A9">
              <w:t>PEU_W0</w:t>
            </w:r>
            <w:r>
              <w:t xml:space="preserve">6, </w:t>
            </w:r>
            <w:r w:rsidRPr="002627A9">
              <w:t>PEU_</w:t>
            </w:r>
            <w:r>
              <w:t>U</w:t>
            </w:r>
            <w:r w:rsidRPr="002627A9">
              <w:t>0</w:t>
            </w:r>
            <w:r>
              <w:t xml:space="preserve">1, </w:t>
            </w:r>
            <w:r w:rsidRPr="002627A9">
              <w:t>PEU_</w:t>
            </w:r>
            <w:r>
              <w:t>U</w:t>
            </w:r>
            <w:r w:rsidRPr="002627A9">
              <w:t>0</w:t>
            </w:r>
            <w:r>
              <w:t xml:space="preserve">2, </w:t>
            </w:r>
            <w:r w:rsidRPr="002627A9">
              <w:t>PEU_</w:t>
            </w:r>
            <w:r>
              <w:t>U</w:t>
            </w:r>
            <w:r w:rsidRPr="002627A9">
              <w:t>0</w:t>
            </w:r>
            <w:r>
              <w:t xml:space="preserve">3, </w:t>
            </w:r>
            <w:r w:rsidRPr="002627A9">
              <w:t>PEU_</w:t>
            </w:r>
            <w:r>
              <w:t>U</w:t>
            </w:r>
            <w:r w:rsidRPr="002627A9">
              <w:t>0</w:t>
            </w:r>
            <w:r>
              <w:t xml:space="preserve">4, </w:t>
            </w:r>
            <w:r w:rsidRPr="002627A9">
              <w:t>PEU_</w:t>
            </w:r>
            <w:r>
              <w:t>K01</w:t>
            </w:r>
          </w:p>
        </w:tc>
        <w:tc>
          <w:tcPr>
            <w:tcW w:w="1723" w:type="dxa"/>
            <w:tcBorders>
              <w:top w:val="single" w:sz="8" w:space="0" w:color="000000"/>
              <w:left w:val="single" w:sz="8" w:space="0" w:color="000000"/>
              <w:bottom w:val="single" w:sz="8" w:space="0" w:color="000000"/>
              <w:right w:val="single" w:sz="8" w:space="0" w:color="000000"/>
            </w:tcBorders>
            <w:hideMark/>
          </w:tcPr>
          <w:p w:rsidR="00B04DBE" w:rsidRPr="005D4ED3" w:rsidRDefault="00B04DBE" w:rsidP="00B04DBE">
            <w:pPr>
              <w:spacing w:after="0" w:line="240" w:lineRule="auto"/>
              <w:rPr>
                <w:rFonts w:eastAsia="Times New Roman"/>
                <w:lang w:val="en-GB" w:eastAsia="pl-PL"/>
              </w:rPr>
            </w:pPr>
            <w:r>
              <w:rPr>
                <w:lang/>
              </w:rPr>
              <w:t>Final test</w:t>
            </w:r>
          </w:p>
        </w:tc>
      </w:tr>
    </w:tbl>
    <w:p w:rsidR="00551CD3" w:rsidRPr="005D4ED3" w:rsidRDefault="00551CD3" w:rsidP="00551CD3">
      <w:pPr>
        <w:spacing w:line="240" w:lineRule="auto"/>
        <w:rPr>
          <w:rFonts w:eastAsia="Times New Roman"/>
          <w:vanish/>
          <w:lang w:val="en-GB" w:eastAsia="pl-PL"/>
        </w:rPr>
      </w:pPr>
      <w:bookmarkStart w:id="14" w:name="table0D"/>
      <w:bookmarkEnd w:id="14"/>
    </w:p>
    <w:tbl>
      <w:tblPr>
        <w:tblW w:w="9225" w:type="dxa"/>
        <w:tblCellMar>
          <w:top w:w="15" w:type="dxa"/>
          <w:left w:w="15" w:type="dxa"/>
          <w:bottom w:w="15" w:type="dxa"/>
          <w:right w:w="15" w:type="dxa"/>
        </w:tblCellMar>
        <w:tblLook w:val="04A0"/>
      </w:tblPr>
      <w:tblGrid>
        <w:gridCol w:w="9225"/>
      </w:tblGrid>
      <w:tr w:rsidR="00551CD3" w:rsidRPr="005D4E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before="60" w:after="40" w:line="225" w:lineRule="atLeast"/>
              <w:jc w:val="center"/>
              <w:rPr>
                <w:rFonts w:eastAsia="Times New Roman"/>
                <w:lang w:val="en-GB" w:eastAsia="pl-PL"/>
              </w:rPr>
            </w:pPr>
            <w:r w:rsidRPr="005D4ED3">
              <w:rPr>
                <w:rFonts w:eastAsia="Times New Roman"/>
                <w:b/>
                <w:bCs/>
                <w:lang w:val="en-GB" w:eastAsia="pl-PL"/>
              </w:rPr>
              <w:t>PRIMARY AND SECONDARY LITERATURE</w:t>
            </w:r>
          </w:p>
        </w:tc>
      </w:tr>
      <w:tr w:rsidR="00551CD3" w:rsidRPr="005D4ED3"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60" w:line="240" w:lineRule="auto"/>
              <w:rPr>
                <w:rFonts w:eastAsia="Times New Roman"/>
                <w:lang w:val="en-GB" w:eastAsia="pl-PL"/>
              </w:rPr>
            </w:pPr>
            <w:r w:rsidRPr="005D4ED3">
              <w:rPr>
                <w:rFonts w:eastAsia="Times New Roman"/>
                <w:b/>
                <w:bCs/>
                <w:caps/>
                <w:u w:val="single"/>
                <w:lang w:val="en-GB" w:eastAsia="pl-PL"/>
              </w:rPr>
              <w:t>PRIMARY LITERATURE:</w:t>
            </w:r>
          </w:p>
          <w:p w:rsidR="00B04DBE" w:rsidRPr="00B04DBE" w:rsidRDefault="00B04DBE" w:rsidP="00B04DBE">
            <w:pPr>
              <w:numPr>
                <w:ilvl w:val="0"/>
                <w:numId w:val="1"/>
              </w:numPr>
              <w:tabs>
                <w:tab w:val="num" w:pos="436"/>
              </w:tabs>
              <w:suppressAutoHyphens/>
              <w:spacing w:after="0" w:line="240" w:lineRule="auto"/>
              <w:ind w:left="436" w:hanging="436"/>
              <w:rPr>
                <w:rFonts w:eastAsia="Times New Roman"/>
                <w:sz w:val="18"/>
                <w:szCs w:val="18"/>
                <w:lang w:eastAsia="ar-SA"/>
              </w:rPr>
            </w:pPr>
            <w:r w:rsidRPr="00B04DBE">
              <w:rPr>
                <w:rFonts w:eastAsia="Times New Roman"/>
                <w:sz w:val="18"/>
                <w:szCs w:val="18"/>
                <w:lang w:eastAsia="ar-SA"/>
              </w:rPr>
              <w:t>Chmielewski J. M., Teoria urbanistyki w projektowaniu i planowaniu miast. Warszawa 2001.</w:t>
            </w:r>
          </w:p>
          <w:p w:rsidR="00B04DBE" w:rsidRPr="00B04DBE" w:rsidRDefault="00B04DBE" w:rsidP="00B04DBE">
            <w:pPr>
              <w:numPr>
                <w:ilvl w:val="0"/>
                <w:numId w:val="1"/>
              </w:numPr>
              <w:tabs>
                <w:tab w:val="num" w:pos="436"/>
              </w:tabs>
              <w:suppressAutoHyphens/>
              <w:spacing w:after="0" w:line="240" w:lineRule="auto"/>
              <w:ind w:left="436" w:hanging="436"/>
              <w:rPr>
                <w:rFonts w:eastAsia="Times New Roman"/>
                <w:sz w:val="18"/>
                <w:szCs w:val="18"/>
                <w:lang w:eastAsia="ar-SA"/>
              </w:rPr>
            </w:pPr>
            <w:proofErr w:type="spellStart"/>
            <w:r w:rsidRPr="00B04DBE">
              <w:rPr>
                <w:rFonts w:eastAsia="Times New Roman"/>
                <w:sz w:val="18"/>
                <w:szCs w:val="18"/>
                <w:lang w:eastAsia="ar-SA"/>
              </w:rPr>
              <w:t>Ossowicz</w:t>
            </w:r>
            <w:proofErr w:type="spellEnd"/>
            <w:r w:rsidRPr="00B04DBE">
              <w:rPr>
                <w:rFonts w:eastAsia="Times New Roman"/>
                <w:sz w:val="18"/>
                <w:szCs w:val="18"/>
                <w:lang w:eastAsia="ar-SA"/>
              </w:rPr>
              <w:t xml:space="preserve"> T., Urbanistyka operacyjna, Zarys teorii, Oficyna Wydawnicza Politechniki Wrocławskiej, Wrocław, 2019</w:t>
            </w:r>
          </w:p>
          <w:p w:rsidR="00B04DBE" w:rsidRPr="00B04DBE" w:rsidRDefault="00B04DBE" w:rsidP="00B04DBE">
            <w:pPr>
              <w:numPr>
                <w:ilvl w:val="0"/>
                <w:numId w:val="1"/>
              </w:numPr>
              <w:tabs>
                <w:tab w:val="num" w:pos="436"/>
              </w:tabs>
              <w:suppressAutoHyphens/>
              <w:spacing w:after="0" w:line="240" w:lineRule="auto"/>
              <w:ind w:left="436" w:hanging="436"/>
              <w:rPr>
                <w:rFonts w:eastAsia="Times New Roman"/>
                <w:sz w:val="18"/>
                <w:szCs w:val="18"/>
                <w:lang w:val="en-US" w:eastAsia="ar-SA"/>
              </w:rPr>
            </w:pPr>
            <w:proofErr w:type="spellStart"/>
            <w:r w:rsidRPr="00B04DBE">
              <w:rPr>
                <w:rFonts w:eastAsia="Times New Roman"/>
                <w:sz w:val="18"/>
                <w:szCs w:val="18"/>
                <w:lang w:val="en-US" w:eastAsia="ar-SA"/>
              </w:rPr>
              <w:t>Duanay</w:t>
            </w:r>
            <w:proofErr w:type="spellEnd"/>
            <w:r w:rsidRPr="00B04DBE">
              <w:rPr>
                <w:rFonts w:eastAsia="Times New Roman"/>
                <w:sz w:val="18"/>
                <w:szCs w:val="18"/>
                <w:lang w:val="en-US" w:eastAsia="ar-SA"/>
              </w:rPr>
              <w:t xml:space="preserve"> Andres, The smart growth manual, New York,  2010</w:t>
            </w:r>
          </w:p>
          <w:p w:rsidR="00B04DBE" w:rsidRPr="00B04DBE" w:rsidRDefault="00B04DBE" w:rsidP="00B04DBE">
            <w:pPr>
              <w:numPr>
                <w:ilvl w:val="0"/>
                <w:numId w:val="1"/>
              </w:numPr>
              <w:tabs>
                <w:tab w:val="num" w:pos="436"/>
              </w:tabs>
              <w:suppressAutoHyphens/>
              <w:spacing w:after="0" w:line="240" w:lineRule="auto"/>
              <w:ind w:left="436" w:hanging="436"/>
              <w:rPr>
                <w:rFonts w:eastAsia="Times New Roman"/>
                <w:sz w:val="18"/>
                <w:szCs w:val="18"/>
                <w:lang w:val="en-US" w:eastAsia="ar-SA"/>
              </w:rPr>
            </w:pPr>
            <w:r w:rsidRPr="00B04DBE">
              <w:rPr>
                <w:rFonts w:eastAsia="Times New Roman"/>
                <w:sz w:val="18"/>
                <w:szCs w:val="18"/>
                <w:lang w:val="en-US" w:eastAsia="ar-SA"/>
              </w:rPr>
              <w:t>French Hilary, New urban housing .London, 2009.</w:t>
            </w:r>
          </w:p>
          <w:p w:rsidR="00B04DBE" w:rsidRPr="00B04DBE" w:rsidRDefault="00B04DBE" w:rsidP="00B04DBE">
            <w:pPr>
              <w:numPr>
                <w:ilvl w:val="0"/>
                <w:numId w:val="1"/>
              </w:numPr>
              <w:tabs>
                <w:tab w:val="num" w:pos="436"/>
              </w:tabs>
              <w:suppressAutoHyphens/>
              <w:spacing w:after="0" w:line="240" w:lineRule="auto"/>
              <w:ind w:left="436" w:hanging="436"/>
              <w:rPr>
                <w:rFonts w:eastAsia="Times New Roman"/>
                <w:sz w:val="18"/>
                <w:szCs w:val="18"/>
                <w:lang w:eastAsia="ar-SA"/>
              </w:rPr>
            </w:pPr>
            <w:proofErr w:type="spellStart"/>
            <w:r w:rsidRPr="00B04DBE">
              <w:rPr>
                <w:rFonts w:eastAsia="Times New Roman"/>
                <w:sz w:val="18"/>
                <w:szCs w:val="18"/>
                <w:lang w:eastAsia="ar-SA"/>
              </w:rPr>
              <w:t>Gehl</w:t>
            </w:r>
            <w:proofErr w:type="spellEnd"/>
            <w:r w:rsidRPr="00B04DBE">
              <w:rPr>
                <w:rFonts w:eastAsia="Times New Roman"/>
                <w:sz w:val="18"/>
                <w:szCs w:val="18"/>
                <w:lang w:eastAsia="ar-SA"/>
              </w:rPr>
              <w:t xml:space="preserve"> Jan, Życie między budynkami. Użytkowanie przestrzeni publicznych, Kraków 2009;</w:t>
            </w:r>
          </w:p>
          <w:p w:rsidR="00B04DBE" w:rsidRPr="00B04DBE" w:rsidRDefault="00B04DBE" w:rsidP="00B04DBE">
            <w:pPr>
              <w:numPr>
                <w:ilvl w:val="0"/>
                <w:numId w:val="1"/>
              </w:numPr>
              <w:tabs>
                <w:tab w:val="num" w:pos="436"/>
              </w:tabs>
              <w:suppressAutoHyphens/>
              <w:spacing w:after="0" w:line="240" w:lineRule="auto"/>
              <w:ind w:left="436" w:hanging="436"/>
              <w:rPr>
                <w:rFonts w:eastAsia="Times New Roman"/>
                <w:sz w:val="18"/>
                <w:szCs w:val="18"/>
                <w:lang w:eastAsia="ar-SA"/>
              </w:rPr>
            </w:pPr>
            <w:proofErr w:type="spellStart"/>
            <w:r w:rsidRPr="00B04DBE">
              <w:rPr>
                <w:rFonts w:eastAsia="Times New Roman"/>
                <w:sz w:val="18"/>
                <w:szCs w:val="18"/>
                <w:lang w:eastAsia="ar-SA"/>
              </w:rPr>
              <w:t>Gzell</w:t>
            </w:r>
            <w:proofErr w:type="spellEnd"/>
            <w:r w:rsidRPr="00B04DBE">
              <w:rPr>
                <w:rFonts w:eastAsia="Times New Roman"/>
                <w:sz w:val="18"/>
                <w:szCs w:val="18"/>
                <w:lang w:eastAsia="ar-SA"/>
              </w:rPr>
              <w:t xml:space="preserve">, S., Urbanistyka XXI wieku. Wydawnictwo Naukowe PWN, Warszawa 2020  </w:t>
            </w:r>
          </w:p>
          <w:p w:rsidR="00B04DBE" w:rsidRPr="00B04DBE" w:rsidRDefault="00B04DBE" w:rsidP="00B04DBE">
            <w:pPr>
              <w:numPr>
                <w:ilvl w:val="0"/>
                <w:numId w:val="1"/>
              </w:numPr>
              <w:tabs>
                <w:tab w:val="num" w:pos="436"/>
              </w:tabs>
              <w:suppressAutoHyphens/>
              <w:spacing w:after="0" w:line="240" w:lineRule="auto"/>
              <w:ind w:left="436" w:hanging="436"/>
              <w:rPr>
                <w:rFonts w:eastAsia="Times New Roman"/>
                <w:sz w:val="18"/>
                <w:szCs w:val="18"/>
                <w:lang w:eastAsia="ar-SA"/>
              </w:rPr>
            </w:pPr>
            <w:r w:rsidRPr="00B04DBE">
              <w:rPr>
                <w:rFonts w:eastAsia="Times New Roman"/>
                <w:sz w:val="18"/>
                <w:szCs w:val="18"/>
                <w:lang w:eastAsia="ar-SA"/>
              </w:rPr>
              <w:t xml:space="preserve">Jacobs, J. Życie i śmierć wielkich miast Ameryki. Fundacja Centrum Architektury. 2017.  </w:t>
            </w:r>
          </w:p>
          <w:p w:rsidR="00B04DBE" w:rsidRPr="00B04DBE" w:rsidRDefault="00B04DBE" w:rsidP="00B04DBE">
            <w:pPr>
              <w:numPr>
                <w:ilvl w:val="0"/>
                <w:numId w:val="1"/>
              </w:numPr>
              <w:tabs>
                <w:tab w:val="num" w:pos="436"/>
              </w:tabs>
              <w:suppressAutoHyphens/>
              <w:spacing w:after="0" w:line="240" w:lineRule="auto"/>
              <w:ind w:left="436" w:hanging="436"/>
              <w:rPr>
                <w:rFonts w:eastAsia="Times New Roman"/>
                <w:sz w:val="18"/>
                <w:szCs w:val="18"/>
                <w:lang w:eastAsia="ar-SA"/>
              </w:rPr>
            </w:pPr>
            <w:r w:rsidRPr="00B04DBE">
              <w:rPr>
                <w:rFonts w:eastAsia="Times New Roman"/>
                <w:sz w:val="18"/>
                <w:szCs w:val="18"/>
                <w:lang w:eastAsia="ar-SA"/>
              </w:rPr>
              <w:t xml:space="preserve">Montgomery Ch. Miasto szczęśliwe. Wydawnictwo Wysoki zamek, Kraków 2019 </w:t>
            </w:r>
          </w:p>
          <w:p w:rsidR="00B04DBE" w:rsidRPr="00B04DBE" w:rsidRDefault="00B04DBE" w:rsidP="00B04DBE">
            <w:pPr>
              <w:numPr>
                <w:ilvl w:val="0"/>
                <w:numId w:val="1"/>
              </w:numPr>
              <w:tabs>
                <w:tab w:val="num" w:pos="436"/>
              </w:tabs>
              <w:suppressAutoHyphens/>
              <w:spacing w:after="0" w:line="240" w:lineRule="auto"/>
              <w:ind w:left="436" w:hanging="436"/>
              <w:rPr>
                <w:rFonts w:eastAsia="Times New Roman"/>
                <w:sz w:val="18"/>
                <w:szCs w:val="18"/>
                <w:lang w:eastAsia="ar-SA"/>
              </w:rPr>
            </w:pPr>
            <w:r w:rsidRPr="00B04DBE">
              <w:rPr>
                <w:rFonts w:eastAsia="Times New Roman"/>
                <w:sz w:val="18"/>
                <w:szCs w:val="18"/>
                <w:lang w:eastAsia="ar-SA"/>
              </w:rPr>
              <w:t>Słodczyk J., Przestrzeń miasta i jej przeobrażenia, Opole 2001.</w:t>
            </w:r>
          </w:p>
          <w:p w:rsidR="00B04DBE" w:rsidRPr="00B04DBE" w:rsidRDefault="00B04DBE" w:rsidP="00B04DBE">
            <w:pPr>
              <w:numPr>
                <w:ilvl w:val="0"/>
                <w:numId w:val="1"/>
              </w:numPr>
              <w:tabs>
                <w:tab w:val="num" w:pos="436"/>
              </w:tabs>
              <w:suppressAutoHyphens/>
              <w:spacing w:after="0" w:line="240" w:lineRule="auto"/>
              <w:ind w:left="436" w:hanging="436"/>
              <w:rPr>
                <w:rFonts w:eastAsia="Times New Roman"/>
                <w:sz w:val="18"/>
                <w:szCs w:val="18"/>
                <w:lang w:eastAsia="ar-SA"/>
              </w:rPr>
            </w:pPr>
            <w:r w:rsidRPr="00B04DBE">
              <w:rPr>
                <w:rFonts w:eastAsia="Times New Roman"/>
                <w:sz w:val="18"/>
                <w:szCs w:val="18"/>
                <w:lang w:eastAsia="ar-SA"/>
              </w:rPr>
              <w:t xml:space="preserve">Przestrzenne aspekty rewitalizacji - śródmieścia, blokowiska, tereny poprzemysłowe, </w:t>
            </w:r>
            <w:proofErr w:type="spellStart"/>
            <w:r w:rsidRPr="00B04DBE">
              <w:rPr>
                <w:rFonts w:eastAsia="Times New Roman"/>
                <w:sz w:val="18"/>
                <w:szCs w:val="18"/>
                <w:lang w:eastAsia="ar-SA"/>
              </w:rPr>
              <w:t>pokolejowe</w:t>
            </w:r>
            <w:proofErr w:type="spellEnd"/>
            <w:r w:rsidRPr="00B04DBE">
              <w:rPr>
                <w:rFonts w:eastAsia="Times New Roman"/>
                <w:sz w:val="18"/>
                <w:szCs w:val="18"/>
                <w:lang w:eastAsia="ar-SA"/>
              </w:rPr>
              <w:t xml:space="preserve"> i powojskowe. Praca zbiorowa pod red. W Jarczewskiego. Instytut Rozwoju Miast. Kraków 2009.</w:t>
            </w:r>
          </w:p>
          <w:p w:rsidR="00B04DBE" w:rsidRPr="00B04DBE" w:rsidRDefault="00B04DBE" w:rsidP="00B04DBE">
            <w:pPr>
              <w:numPr>
                <w:ilvl w:val="0"/>
                <w:numId w:val="1"/>
              </w:numPr>
              <w:tabs>
                <w:tab w:val="num" w:pos="436"/>
              </w:tabs>
              <w:suppressAutoHyphens/>
              <w:spacing w:after="0" w:line="240" w:lineRule="auto"/>
              <w:ind w:left="436" w:hanging="436"/>
              <w:rPr>
                <w:rFonts w:eastAsia="Times New Roman"/>
                <w:sz w:val="18"/>
                <w:szCs w:val="18"/>
                <w:lang w:eastAsia="ar-SA"/>
              </w:rPr>
            </w:pPr>
            <w:r w:rsidRPr="00B04DBE">
              <w:rPr>
                <w:rFonts w:eastAsia="Times New Roman"/>
                <w:sz w:val="18"/>
                <w:szCs w:val="18"/>
                <w:lang w:eastAsia="ar-SA"/>
              </w:rPr>
              <w:t xml:space="preserve">Rewitalizacja miast polskich – diagnoza. Praca zbiorowa pod red. Z. </w:t>
            </w:r>
            <w:proofErr w:type="spellStart"/>
            <w:r w:rsidRPr="00B04DBE">
              <w:rPr>
                <w:rFonts w:eastAsia="Times New Roman"/>
                <w:sz w:val="18"/>
                <w:szCs w:val="18"/>
                <w:lang w:eastAsia="ar-SA"/>
              </w:rPr>
              <w:t>Ziobrowskiego</w:t>
            </w:r>
            <w:proofErr w:type="spellEnd"/>
            <w:r w:rsidRPr="00B04DBE">
              <w:rPr>
                <w:rFonts w:eastAsia="Times New Roman"/>
                <w:sz w:val="18"/>
                <w:szCs w:val="18"/>
                <w:lang w:eastAsia="ar-SA"/>
              </w:rPr>
              <w:t xml:space="preserve"> i W. Jarczewskiego. Instytut Rozwoju Miast. Kraków 2009.</w:t>
            </w:r>
          </w:p>
          <w:p w:rsidR="00B04DBE" w:rsidRPr="00B04DBE" w:rsidRDefault="00B04DBE" w:rsidP="00B04DBE">
            <w:pPr>
              <w:numPr>
                <w:ilvl w:val="0"/>
                <w:numId w:val="1"/>
              </w:numPr>
              <w:tabs>
                <w:tab w:val="num" w:pos="436"/>
              </w:tabs>
              <w:suppressAutoHyphens/>
              <w:spacing w:after="0" w:line="240" w:lineRule="auto"/>
              <w:ind w:left="436" w:hanging="436"/>
              <w:rPr>
                <w:rFonts w:eastAsia="Times New Roman"/>
                <w:sz w:val="18"/>
                <w:szCs w:val="18"/>
                <w:lang w:eastAsia="ar-SA"/>
              </w:rPr>
            </w:pPr>
            <w:proofErr w:type="spellStart"/>
            <w:r w:rsidRPr="00B04DBE">
              <w:rPr>
                <w:sz w:val="18"/>
                <w:szCs w:val="18"/>
                <w:lang w:eastAsia="ar-SA"/>
              </w:rPr>
              <w:t>Sadik-Khan</w:t>
            </w:r>
            <w:proofErr w:type="spellEnd"/>
            <w:r w:rsidRPr="00B04DBE">
              <w:rPr>
                <w:rFonts w:eastAsia="Times New Roman"/>
                <w:sz w:val="18"/>
                <w:szCs w:val="18"/>
                <w:lang w:eastAsia="ar-SA"/>
              </w:rPr>
              <w:t>, J.,</w:t>
            </w:r>
            <w:r w:rsidRPr="00B04DBE">
              <w:rPr>
                <w:sz w:val="18"/>
                <w:szCs w:val="18"/>
                <w:lang w:eastAsia="ar-SA"/>
              </w:rPr>
              <w:t xml:space="preserve"> </w:t>
            </w:r>
            <w:proofErr w:type="spellStart"/>
            <w:r w:rsidRPr="00B04DBE">
              <w:rPr>
                <w:sz w:val="18"/>
                <w:szCs w:val="18"/>
                <w:lang w:eastAsia="ar-SA"/>
              </w:rPr>
              <w:t>Solomonow</w:t>
            </w:r>
            <w:proofErr w:type="spellEnd"/>
            <w:r w:rsidRPr="00B04DBE">
              <w:rPr>
                <w:rFonts w:eastAsia="Times New Roman"/>
                <w:sz w:val="18"/>
                <w:szCs w:val="18"/>
                <w:lang w:eastAsia="ar-SA"/>
              </w:rPr>
              <w:t xml:space="preserve">, S. Walka o ulice. Jak odzyskać miasto dla ludzi. Wydawnictwo Wysoki zamek, Kraków 2017 </w:t>
            </w:r>
          </w:p>
          <w:p w:rsidR="00B04DBE" w:rsidRPr="005D4ED3" w:rsidRDefault="00B04DBE" w:rsidP="00551CD3">
            <w:pPr>
              <w:spacing w:after="0" w:line="240" w:lineRule="auto"/>
              <w:ind w:left="560" w:hanging="560"/>
              <w:rPr>
                <w:rFonts w:eastAsia="Times New Roman"/>
                <w:lang w:val="en-GB" w:eastAsia="pl-PL"/>
              </w:rPr>
            </w:pPr>
          </w:p>
          <w:p w:rsidR="00551CD3" w:rsidRPr="005D4ED3" w:rsidRDefault="00551CD3" w:rsidP="00551CD3">
            <w:pPr>
              <w:spacing w:after="60" w:line="240" w:lineRule="auto"/>
              <w:rPr>
                <w:rFonts w:eastAsia="Times New Roman"/>
                <w:lang w:val="en-GB" w:eastAsia="pl-PL"/>
              </w:rPr>
            </w:pPr>
            <w:r w:rsidRPr="005D4ED3">
              <w:rPr>
                <w:rFonts w:eastAsia="Times New Roman"/>
                <w:b/>
                <w:bCs/>
                <w:caps/>
                <w:u w:val="single"/>
                <w:lang w:val="en-GB" w:eastAsia="pl-PL"/>
              </w:rPr>
              <w:t>SECONDARY LITERATURE:</w:t>
            </w:r>
          </w:p>
          <w:p w:rsidR="00B04DBE" w:rsidRPr="00B04DBE" w:rsidRDefault="00B04DBE" w:rsidP="00B04DBE">
            <w:pPr>
              <w:numPr>
                <w:ilvl w:val="0"/>
                <w:numId w:val="2"/>
              </w:numPr>
              <w:tabs>
                <w:tab w:val="clear" w:pos="720"/>
                <w:tab w:val="num" w:pos="436"/>
                <w:tab w:val="left" w:pos="861"/>
              </w:tabs>
              <w:suppressAutoHyphens/>
              <w:spacing w:after="0" w:line="240" w:lineRule="auto"/>
              <w:ind w:left="436" w:hanging="436"/>
              <w:jc w:val="both"/>
              <w:rPr>
                <w:rFonts w:eastAsia="Times New Roman"/>
                <w:sz w:val="18"/>
                <w:szCs w:val="18"/>
                <w:lang w:eastAsia="ar-SA"/>
              </w:rPr>
            </w:pPr>
            <w:proofErr w:type="spellStart"/>
            <w:r w:rsidRPr="00B04DBE">
              <w:rPr>
                <w:rFonts w:eastAsia="Times New Roman"/>
                <w:sz w:val="18"/>
                <w:szCs w:val="18"/>
                <w:lang w:eastAsia="ar-SA"/>
              </w:rPr>
              <w:t>Colville-Andersen</w:t>
            </w:r>
            <w:proofErr w:type="spellEnd"/>
            <w:r w:rsidRPr="00B04DBE">
              <w:rPr>
                <w:rFonts w:eastAsia="Times New Roman"/>
                <w:sz w:val="18"/>
                <w:szCs w:val="18"/>
                <w:lang w:eastAsia="ar-SA"/>
              </w:rPr>
              <w:t xml:space="preserve">, M. Być jak Kopenhaga. Duński przepis na miasto szczęśliwe. Wydawnictwo Wysoki Zamek. </w:t>
            </w:r>
          </w:p>
          <w:p w:rsidR="00B04DBE" w:rsidRPr="00B04DBE" w:rsidRDefault="00B04DBE" w:rsidP="00B04DBE">
            <w:pPr>
              <w:numPr>
                <w:ilvl w:val="0"/>
                <w:numId w:val="2"/>
              </w:numPr>
              <w:tabs>
                <w:tab w:val="clear" w:pos="720"/>
                <w:tab w:val="num" w:pos="360"/>
                <w:tab w:val="num" w:pos="436"/>
                <w:tab w:val="left" w:pos="861"/>
              </w:tabs>
              <w:suppressAutoHyphens/>
              <w:spacing w:after="0" w:line="240" w:lineRule="auto"/>
              <w:ind w:left="436" w:hanging="436"/>
              <w:jc w:val="both"/>
              <w:rPr>
                <w:rFonts w:eastAsia="Times New Roman"/>
                <w:sz w:val="18"/>
                <w:szCs w:val="18"/>
                <w:lang w:val="en-US" w:eastAsia="ar-SA"/>
              </w:rPr>
            </w:pPr>
            <w:r w:rsidRPr="00B04DBE">
              <w:rPr>
                <w:rFonts w:eastAsia="Times New Roman"/>
                <w:sz w:val="18"/>
                <w:szCs w:val="18"/>
                <w:lang w:val="en-US" w:eastAsia="ar-SA"/>
              </w:rPr>
              <w:t>Lance Jay Brown, Urban design for an urban century : placemaking for people, Hoboken 2009;</w:t>
            </w:r>
          </w:p>
          <w:p w:rsidR="00B04DBE" w:rsidRPr="00B04DBE" w:rsidRDefault="00B04DBE" w:rsidP="00B04DBE">
            <w:pPr>
              <w:numPr>
                <w:ilvl w:val="0"/>
                <w:numId w:val="2"/>
              </w:numPr>
              <w:tabs>
                <w:tab w:val="clear" w:pos="720"/>
                <w:tab w:val="num" w:pos="360"/>
                <w:tab w:val="num" w:pos="436"/>
                <w:tab w:val="left" w:pos="861"/>
              </w:tabs>
              <w:suppressAutoHyphens/>
              <w:spacing w:after="0" w:line="240" w:lineRule="auto"/>
              <w:ind w:left="436" w:hanging="436"/>
              <w:jc w:val="both"/>
              <w:rPr>
                <w:rFonts w:eastAsia="Times New Roman"/>
                <w:sz w:val="18"/>
                <w:szCs w:val="18"/>
                <w:lang w:eastAsia="ar-SA"/>
              </w:rPr>
            </w:pPr>
            <w:r w:rsidRPr="00B04DBE">
              <w:rPr>
                <w:rFonts w:eastAsia="Times New Roman"/>
                <w:sz w:val="18"/>
                <w:szCs w:val="18"/>
                <w:lang w:eastAsia="ar-SA"/>
              </w:rPr>
              <w:t>Lorens Piotr. Gospodarowanie przestrzenią a polityka równoważenia rozwoju. Urbanista 9/2005;</w:t>
            </w:r>
          </w:p>
          <w:p w:rsidR="00B04DBE" w:rsidRPr="00B04DBE" w:rsidRDefault="00B04DBE" w:rsidP="00B04DBE">
            <w:pPr>
              <w:numPr>
                <w:ilvl w:val="0"/>
                <w:numId w:val="2"/>
              </w:numPr>
              <w:tabs>
                <w:tab w:val="clear" w:pos="720"/>
                <w:tab w:val="num" w:pos="360"/>
                <w:tab w:val="num" w:pos="436"/>
                <w:tab w:val="left" w:pos="861"/>
              </w:tabs>
              <w:suppressAutoHyphens/>
              <w:spacing w:after="0" w:line="240" w:lineRule="auto"/>
              <w:ind w:left="436" w:hanging="436"/>
              <w:jc w:val="both"/>
              <w:rPr>
                <w:rFonts w:eastAsia="Times New Roman"/>
                <w:sz w:val="18"/>
                <w:szCs w:val="18"/>
                <w:lang w:eastAsia="ar-SA"/>
              </w:rPr>
            </w:pPr>
            <w:r w:rsidRPr="00B04DBE">
              <w:rPr>
                <w:rFonts w:eastAsia="Times New Roman"/>
                <w:sz w:val="18"/>
                <w:szCs w:val="18"/>
                <w:lang w:eastAsia="ar-SA"/>
              </w:rPr>
              <w:t>Parysek, Jerzy Jan , Miasta polskie na przełomie dwudziestego i dwudziestego pierwszego wieku, Poznań 2005;</w:t>
            </w:r>
          </w:p>
          <w:p w:rsidR="00B04DBE" w:rsidRPr="00B04DBE" w:rsidRDefault="00B04DBE" w:rsidP="00B04DBE">
            <w:pPr>
              <w:numPr>
                <w:ilvl w:val="0"/>
                <w:numId w:val="2"/>
              </w:numPr>
              <w:tabs>
                <w:tab w:val="clear" w:pos="720"/>
                <w:tab w:val="num" w:pos="360"/>
                <w:tab w:val="num" w:pos="436"/>
                <w:tab w:val="left" w:pos="861"/>
              </w:tabs>
              <w:suppressAutoHyphens/>
              <w:spacing w:after="0" w:line="240" w:lineRule="auto"/>
              <w:ind w:left="436" w:hanging="436"/>
              <w:jc w:val="both"/>
              <w:rPr>
                <w:rFonts w:eastAsia="Times New Roman"/>
                <w:sz w:val="18"/>
                <w:szCs w:val="18"/>
                <w:lang w:eastAsia="ar-SA"/>
              </w:rPr>
            </w:pPr>
            <w:r w:rsidRPr="00B04DBE">
              <w:rPr>
                <w:rFonts w:eastAsia="Times New Roman"/>
                <w:sz w:val="18"/>
                <w:szCs w:val="18"/>
                <w:lang w:eastAsia="ar-SA"/>
              </w:rPr>
              <w:t xml:space="preserve">Rewitalizacja miast w Niemczech. Praca zbiorowa pod red. M. </w:t>
            </w:r>
            <w:proofErr w:type="spellStart"/>
            <w:r w:rsidRPr="00B04DBE">
              <w:rPr>
                <w:rFonts w:eastAsia="Times New Roman"/>
                <w:sz w:val="18"/>
                <w:szCs w:val="18"/>
                <w:lang w:eastAsia="ar-SA"/>
              </w:rPr>
              <w:t>Bryxa</w:t>
            </w:r>
            <w:proofErr w:type="spellEnd"/>
            <w:r w:rsidRPr="00B04DBE">
              <w:rPr>
                <w:rFonts w:eastAsia="Times New Roman"/>
                <w:sz w:val="18"/>
                <w:szCs w:val="18"/>
                <w:lang w:eastAsia="ar-SA"/>
              </w:rPr>
              <w:t xml:space="preserve"> i A. </w:t>
            </w:r>
            <w:proofErr w:type="spellStart"/>
            <w:r w:rsidRPr="00B04DBE">
              <w:rPr>
                <w:rFonts w:eastAsia="Times New Roman"/>
                <w:sz w:val="18"/>
                <w:szCs w:val="18"/>
                <w:lang w:eastAsia="ar-SA"/>
              </w:rPr>
              <w:t>Jadach-Sepioło</w:t>
            </w:r>
            <w:proofErr w:type="spellEnd"/>
            <w:r w:rsidRPr="00B04DBE">
              <w:rPr>
                <w:rFonts w:eastAsia="Times New Roman"/>
                <w:sz w:val="18"/>
                <w:szCs w:val="18"/>
                <w:lang w:eastAsia="ar-SA"/>
              </w:rPr>
              <w:t xml:space="preserve">. Instytut Rozwoju Miast. Kraków 2009. (przeniosłam) </w:t>
            </w:r>
          </w:p>
          <w:p w:rsidR="00B04DBE" w:rsidRPr="00B04DBE" w:rsidRDefault="00B04DBE" w:rsidP="00B04DBE">
            <w:pPr>
              <w:numPr>
                <w:ilvl w:val="0"/>
                <w:numId w:val="2"/>
              </w:numPr>
              <w:tabs>
                <w:tab w:val="clear" w:pos="720"/>
                <w:tab w:val="num" w:pos="360"/>
                <w:tab w:val="num" w:pos="436"/>
                <w:tab w:val="left" w:pos="861"/>
              </w:tabs>
              <w:suppressAutoHyphens/>
              <w:spacing w:after="0" w:line="240" w:lineRule="auto"/>
              <w:ind w:left="436" w:hanging="436"/>
              <w:jc w:val="both"/>
              <w:rPr>
                <w:rFonts w:eastAsia="Times New Roman"/>
                <w:sz w:val="18"/>
                <w:szCs w:val="18"/>
                <w:lang w:eastAsia="ar-SA"/>
              </w:rPr>
            </w:pPr>
            <w:r w:rsidRPr="00B04DBE">
              <w:rPr>
                <w:rFonts w:eastAsia="Times New Roman"/>
                <w:sz w:val="18"/>
                <w:szCs w:val="18"/>
                <w:lang w:eastAsia="ar-SA"/>
              </w:rPr>
              <w:t>Starowicz W., Zarządzanie mobilnością wyzwaniem polskich miast. Transport miejski i regionalny nr 01, Warszawa 2011.</w:t>
            </w:r>
          </w:p>
          <w:p w:rsidR="00B04DBE" w:rsidRPr="00B04DBE" w:rsidRDefault="00B04DBE" w:rsidP="00B04DBE">
            <w:pPr>
              <w:numPr>
                <w:ilvl w:val="0"/>
                <w:numId w:val="2"/>
              </w:numPr>
              <w:tabs>
                <w:tab w:val="clear" w:pos="720"/>
                <w:tab w:val="num" w:pos="360"/>
                <w:tab w:val="num" w:pos="436"/>
                <w:tab w:val="left" w:pos="861"/>
              </w:tabs>
              <w:suppressAutoHyphens/>
              <w:spacing w:after="0" w:line="240" w:lineRule="auto"/>
              <w:ind w:left="436" w:hanging="436"/>
              <w:jc w:val="both"/>
              <w:rPr>
                <w:rFonts w:eastAsia="Times New Roman"/>
                <w:sz w:val="18"/>
                <w:szCs w:val="18"/>
                <w:lang w:eastAsia="ar-SA"/>
              </w:rPr>
            </w:pPr>
            <w:r w:rsidRPr="00B04DBE">
              <w:rPr>
                <w:rFonts w:eastAsia="Times New Roman"/>
                <w:sz w:val="18"/>
                <w:szCs w:val="18"/>
                <w:lang w:eastAsia="ar-SA"/>
              </w:rPr>
              <w:t>Wejchert Kazimierz, Elementy kompozycji urbanistycznej, Warszawa, 2008; (przeniosłam)</w:t>
            </w:r>
          </w:p>
          <w:p w:rsidR="00B04DBE" w:rsidRPr="00B04DBE" w:rsidRDefault="00B04DBE" w:rsidP="00B04DBE">
            <w:pPr>
              <w:numPr>
                <w:ilvl w:val="0"/>
                <w:numId w:val="2"/>
              </w:numPr>
              <w:tabs>
                <w:tab w:val="clear" w:pos="720"/>
                <w:tab w:val="num" w:pos="360"/>
                <w:tab w:val="num" w:pos="436"/>
                <w:tab w:val="left" w:pos="861"/>
              </w:tabs>
              <w:suppressAutoHyphens/>
              <w:spacing w:after="0" w:line="240" w:lineRule="auto"/>
              <w:ind w:left="436" w:hanging="436"/>
              <w:jc w:val="both"/>
              <w:rPr>
                <w:rFonts w:eastAsia="Times New Roman"/>
                <w:sz w:val="18"/>
                <w:szCs w:val="18"/>
                <w:lang w:eastAsia="ar-SA"/>
              </w:rPr>
            </w:pPr>
            <w:r w:rsidRPr="00B04DBE">
              <w:rPr>
                <w:rFonts w:eastAsia="Times New Roman"/>
                <w:sz w:val="18"/>
                <w:szCs w:val="18"/>
                <w:lang w:eastAsia="ar-SA"/>
              </w:rPr>
              <w:t xml:space="preserve">Strzelecka, E. Alternatywne modele rozwoju miast. Sieć miast </w:t>
            </w:r>
            <w:proofErr w:type="spellStart"/>
            <w:r w:rsidRPr="00B04DBE">
              <w:rPr>
                <w:rFonts w:eastAsia="Times New Roman"/>
                <w:sz w:val="18"/>
                <w:szCs w:val="18"/>
                <w:lang w:eastAsia="ar-SA"/>
              </w:rPr>
              <w:t>Cittaslow</w:t>
            </w:r>
            <w:proofErr w:type="spellEnd"/>
            <w:r w:rsidRPr="00B04DBE">
              <w:rPr>
                <w:rFonts w:eastAsia="Times New Roman"/>
                <w:sz w:val="18"/>
                <w:szCs w:val="18"/>
                <w:lang w:eastAsia="ar-SA"/>
              </w:rPr>
              <w:t xml:space="preserve">. </w:t>
            </w:r>
            <w:proofErr w:type="spellStart"/>
            <w:r w:rsidRPr="00B04DBE">
              <w:rPr>
                <w:rFonts w:eastAsia="Times New Roman"/>
                <w:sz w:val="18"/>
                <w:szCs w:val="18"/>
                <w:lang w:eastAsia="ar-SA"/>
              </w:rPr>
              <w:t>Politechniuka</w:t>
            </w:r>
            <w:proofErr w:type="spellEnd"/>
            <w:r w:rsidRPr="00B04DBE">
              <w:rPr>
                <w:rFonts w:eastAsia="Times New Roman"/>
                <w:sz w:val="18"/>
                <w:szCs w:val="18"/>
                <w:lang w:eastAsia="ar-SA"/>
              </w:rPr>
              <w:t xml:space="preserve"> Łódzka. </w:t>
            </w:r>
          </w:p>
          <w:p w:rsidR="00B04DBE" w:rsidRPr="00D62021" w:rsidRDefault="00B04DBE" w:rsidP="00B04DBE">
            <w:pPr>
              <w:numPr>
                <w:ilvl w:val="0"/>
                <w:numId w:val="2"/>
              </w:numPr>
              <w:tabs>
                <w:tab w:val="clear" w:pos="720"/>
                <w:tab w:val="num" w:pos="360"/>
                <w:tab w:val="num" w:pos="436"/>
                <w:tab w:val="left" w:pos="861"/>
              </w:tabs>
              <w:suppressAutoHyphens/>
              <w:spacing w:after="0" w:line="240" w:lineRule="auto"/>
              <w:ind w:left="436" w:hanging="436"/>
              <w:jc w:val="both"/>
              <w:rPr>
                <w:rFonts w:eastAsia="Times New Roman"/>
                <w:sz w:val="18"/>
                <w:szCs w:val="18"/>
                <w:lang w:val="en-GB" w:eastAsia="ar-SA"/>
              </w:rPr>
            </w:pPr>
            <w:r w:rsidRPr="00D62021">
              <w:rPr>
                <w:rFonts w:eastAsia="Times New Roman"/>
                <w:sz w:val="18"/>
                <w:szCs w:val="18"/>
                <w:lang w:val="en-GB" w:eastAsia="ar-SA"/>
              </w:rPr>
              <w:t>Yeang, Ken, Ecomasterplanning , Wiley, Chichester 2009;</w:t>
            </w:r>
          </w:p>
          <w:p w:rsidR="00B04DBE" w:rsidRPr="00B04DBE" w:rsidRDefault="00B04DBE" w:rsidP="00B04DBE">
            <w:pPr>
              <w:numPr>
                <w:ilvl w:val="0"/>
                <w:numId w:val="2"/>
              </w:numPr>
              <w:tabs>
                <w:tab w:val="clear" w:pos="720"/>
                <w:tab w:val="num" w:pos="360"/>
                <w:tab w:val="num" w:pos="436"/>
                <w:tab w:val="left" w:pos="861"/>
              </w:tabs>
              <w:suppressAutoHyphens/>
              <w:spacing w:after="0" w:line="240" w:lineRule="auto"/>
              <w:ind w:left="436" w:hanging="436"/>
              <w:jc w:val="both"/>
              <w:rPr>
                <w:rFonts w:eastAsia="Times New Roman"/>
                <w:sz w:val="18"/>
                <w:szCs w:val="18"/>
                <w:lang w:eastAsia="ar-SA"/>
              </w:rPr>
            </w:pPr>
            <w:r w:rsidRPr="00B04DBE">
              <w:rPr>
                <w:rFonts w:eastAsia="Times New Roman"/>
                <w:sz w:val="18"/>
                <w:szCs w:val="18"/>
                <w:lang w:eastAsia="ar-SA"/>
              </w:rPr>
              <w:t>Zuziak, Zbigniew K.  O tożsamości urbanistyki , Wydawnictwa PK, Kraków 2009.</w:t>
            </w:r>
          </w:p>
          <w:p w:rsidR="00B04DBE" w:rsidRPr="00B04DBE" w:rsidRDefault="00B04DBE" w:rsidP="00B04DBE">
            <w:pPr>
              <w:numPr>
                <w:ilvl w:val="0"/>
                <w:numId w:val="2"/>
              </w:numPr>
              <w:tabs>
                <w:tab w:val="clear" w:pos="720"/>
                <w:tab w:val="num" w:pos="360"/>
                <w:tab w:val="num" w:pos="436"/>
                <w:tab w:val="left" w:pos="861"/>
              </w:tabs>
              <w:suppressAutoHyphens/>
              <w:spacing w:after="0" w:line="240" w:lineRule="auto"/>
              <w:ind w:left="436" w:hanging="436"/>
              <w:jc w:val="both"/>
              <w:rPr>
                <w:rFonts w:eastAsia="Times New Roman"/>
                <w:sz w:val="18"/>
                <w:szCs w:val="18"/>
                <w:lang w:val="en-GB" w:eastAsia="pl-PL"/>
              </w:rPr>
            </w:pPr>
            <w:r w:rsidRPr="00B04DBE">
              <w:rPr>
                <w:rFonts w:eastAsia="Times New Roman"/>
                <w:sz w:val="18"/>
                <w:szCs w:val="18"/>
                <w:lang w:eastAsia="ar-SA"/>
              </w:rPr>
              <w:t>Karta Ateńska;</w:t>
            </w:r>
          </w:p>
          <w:p w:rsidR="00B04DBE" w:rsidRPr="005D4ED3" w:rsidRDefault="00B04DBE" w:rsidP="00B04DBE">
            <w:pPr>
              <w:numPr>
                <w:ilvl w:val="0"/>
                <w:numId w:val="2"/>
              </w:numPr>
              <w:tabs>
                <w:tab w:val="clear" w:pos="720"/>
                <w:tab w:val="num" w:pos="360"/>
                <w:tab w:val="num" w:pos="436"/>
                <w:tab w:val="left" w:pos="861"/>
              </w:tabs>
              <w:suppressAutoHyphens/>
              <w:spacing w:after="0" w:line="240" w:lineRule="auto"/>
              <w:ind w:left="436" w:hanging="436"/>
              <w:jc w:val="both"/>
              <w:rPr>
                <w:rFonts w:eastAsia="Times New Roman"/>
                <w:lang w:val="en-GB" w:eastAsia="pl-PL"/>
              </w:rPr>
            </w:pPr>
            <w:r w:rsidRPr="00B04DBE">
              <w:rPr>
                <w:rFonts w:eastAsia="Times New Roman"/>
                <w:sz w:val="18"/>
                <w:szCs w:val="18"/>
                <w:lang w:eastAsia="ar-SA"/>
              </w:rPr>
              <w:t>Nowa Karta Ateńska;</w:t>
            </w:r>
          </w:p>
        </w:tc>
      </w:tr>
      <w:tr w:rsidR="00551CD3" w:rsidRPr="00D62021"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D4ED3" w:rsidRDefault="00551CD3" w:rsidP="00551CD3">
            <w:pPr>
              <w:spacing w:after="0" w:line="210" w:lineRule="atLeast"/>
              <w:rPr>
                <w:rFonts w:eastAsia="Times New Roman"/>
                <w:lang w:val="en-GB" w:eastAsia="pl-PL"/>
              </w:rPr>
            </w:pPr>
            <w:r w:rsidRPr="005D4ED3">
              <w:rPr>
                <w:rFonts w:eastAsia="Times New Roman"/>
                <w:b/>
                <w:bCs/>
                <w:lang w:val="en-GB" w:eastAsia="pl-PL"/>
              </w:rPr>
              <w:t>SUBJECT SUPERVISOR (NAME AND SURNAME, E-MAIL ADDRESS)</w:t>
            </w:r>
          </w:p>
        </w:tc>
      </w:tr>
      <w:tr w:rsidR="00551CD3" w:rsidRPr="005D4ED3"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B04DBE" w:rsidRDefault="00B04DBE" w:rsidP="00B04DBE">
            <w:pPr>
              <w:snapToGrid w:val="0"/>
              <w:spacing w:after="0"/>
              <w:rPr>
                <w:b/>
                <w:bCs/>
                <w:sz w:val="22"/>
                <w:szCs w:val="22"/>
              </w:rPr>
            </w:pPr>
            <w:r>
              <w:rPr>
                <w:b/>
                <w:bCs/>
                <w:sz w:val="22"/>
                <w:szCs w:val="22"/>
              </w:rPr>
              <w:t>PAWEŁ PACH, pawel.pach@pwr.edu.pl</w:t>
            </w:r>
          </w:p>
          <w:p w:rsidR="00551CD3" w:rsidRPr="00D62021" w:rsidRDefault="00B04DBE" w:rsidP="00B04DBE">
            <w:pPr>
              <w:spacing w:after="0" w:line="240" w:lineRule="auto"/>
              <w:rPr>
                <w:rFonts w:eastAsia="Times New Roman"/>
                <w:lang w:eastAsia="pl-PL"/>
              </w:rPr>
            </w:pPr>
            <w:r>
              <w:rPr>
                <w:b/>
                <w:bCs/>
                <w:sz w:val="22"/>
                <w:szCs w:val="22"/>
              </w:rPr>
              <w:t>MAGDALENA BELOF, magdalena.belof@pwr.edu.pl</w:t>
            </w:r>
          </w:p>
        </w:tc>
      </w:tr>
    </w:tbl>
    <w:p w:rsidR="00551CD3" w:rsidRPr="00D62021" w:rsidRDefault="00551CD3" w:rsidP="00551CD3">
      <w:pPr>
        <w:spacing w:after="0" w:line="240" w:lineRule="auto"/>
        <w:rPr>
          <w:rFonts w:eastAsia="Times New Roman"/>
          <w:lang w:eastAsia="pl-PL"/>
        </w:rPr>
      </w:pPr>
    </w:p>
    <w:p w:rsidR="008E023A" w:rsidRPr="00D62021" w:rsidRDefault="008E023A" w:rsidP="00551CD3">
      <w:pPr>
        <w:spacing w:after="0" w:line="240" w:lineRule="auto"/>
        <w:rPr>
          <w:rFonts w:eastAsia="Times New Roman"/>
          <w:lang w:eastAsia="pl-PL"/>
        </w:rPr>
      </w:pPr>
    </w:p>
    <w:sectPr w:rsidR="008E023A" w:rsidRPr="00D62021" w:rsidSect="00FE3A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51795"/>
    <w:multiLevelType w:val="hybridMultilevel"/>
    <w:tmpl w:val="06B8340E"/>
    <w:lvl w:ilvl="0" w:tplc="C10472A8">
      <w:start w:val="1"/>
      <w:numFmt w:val="decimal"/>
      <w:lvlText w:val="[%1] "/>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nsid w:val="7D0B5146"/>
    <w:multiLevelType w:val="hybridMultilevel"/>
    <w:tmpl w:val="06B8340E"/>
    <w:lvl w:ilvl="0" w:tplc="C10472A8">
      <w:start w:val="1"/>
      <w:numFmt w:val="decimal"/>
      <w:lvlText w:val="[%1] "/>
      <w:lvlJc w:val="left"/>
      <w:pPr>
        <w:tabs>
          <w:tab w:val="num" w:pos="730"/>
        </w:tabs>
        <w:ind w:left="730" w:hanging="360"/>
      </w:pPr>
    </w:lvl>
    <w:lvl w:ilvl="1" w:tplc="04150019">
      <w:start w:val="1"/>
      <w:numFmt w:val="lowerLetter"/>
      <w:lvlText w:val="%2."/>
      <w:lvlJc w:val="left"/>
      <w:pPr>
        <w:tabs>
          <w:tab w:val="num" w:pos="1450"/>
        </w:tabs>
        <w:ind w:left="1450" w:hanging="360"/>
      </w:pPr>
    </w:lvl>
    <w:lvl w:ilvl="2" w:tplc="0415001B">
      <w:start w:val="1"/>
      <w:numFmt w:val="lowerRoman"/>
      <w:lvlText w:val="%3."/>
      <w:lvlJc w:val="right"/>
      <w:pPr>
        <w:tabs>
          <w:tab w:val="num" w:pos="2170"/>
        </w:tabs>
        <w:ind w:left="2170" w:hanging="180"/>
      </w:pPr>
    </w:lvl>
    <w:lvl w:ilvl="3" w:tplc="0415000F">
      <w:start w:val="1"/>
      <w:numFmt w:val="decimal"/>
      <w:lvlText w:val="%4."/>
      <w:lvlJc w:val="left"/>
      <w:pPr>
        <w:tabs>
          <w:tab w:val="num" w:pos="2890"/>
        </w:tabs>
        <w:ind w:left="2890" w:hanging="360"/>
      </w:pPr>
    </w:lvl>
    <w:lvl w:ilvl="4" w:tplc="04150019">
      <w:start w:val="1"/>
      <w:numFmt w:val="lowerLetter"/>
      <w:lvlText w:val="%5."/>
      <w:lvlJc w:val="left"/>
      <w:pPr>
        <w:tabs>
          <w:tab w:val="num" w:pos="3610"/>
        </w:tabs>
        <w:ind w:left="3610" w:hanging="360"/>
      </w:pPr>
    </w:lvl>
    <w:lvl w:ilvl="5" w:tplc="0415001B">
      <w:start w:val="1"/>
      <w:numFmt w:val="lowerRoman"/>
      <w:lvlText w:val="%6."/>
      <w:lvlJc w:val="right"/>
      <w:pPr>
        <w:tabs>
          <w:tab w:val="num" w:pos="4330"/>
        </w:tabs>
        <w:ind w:left="4330" w:hanging="180"/>
      </w:pPr>
    </w:lvl>
    <w:lvl w:ilvl="6" w:tplc="0415000F">
      <w:start w:val="1"/>
      <w:numFmt w:val="decimal"/>
      <w:lvlText w:val="%7."/>
      <w:lvlJc w:val="left"/>
      <w:pPr>
        <w:tabs>
          <w:tab w:val="num" w:pos="5050"/>
        </w:tabs>
        <w:ind w:left="5050" w:hanging="360"/>
      </w:pPr>
    </w:lvl>
    <w:lvl w:ilvl="7" w:tplc="04150019">
      <w:start w:val="1"/>
      <w:numFmt w:val="lowerLetter"/>
      <w:lvlText w:val="%8."/>
      <w:lvlJc w:val="left"/>
      <w:pPr>
        <w:tabs>
          <w:tab w:val="num" w:pos="5770"/>
        </w:tabs>
        <w:ind w:left="5770" w:hanging="360"/>
      </w:pPr>
    </w:lvl>
    <w:lvl w:ilvl="8" w:tplc="0415001B">
      <w:start w:val="1"/>
      <w:numFmt w:val="lowerRoman"/>
      <w:lvlText w:val="%9."/>
      <w:lvlJc w:val="right"/>
      <w:pPr>
        <w:tabs>
          <w:tab w:val="num" w:pos="6490"/>
        </w:tabs>
        <w:ind w:left="649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51CD3"/>
    <w:rsid w:val="0009548D"/>
    <w:rsid w:val="000F1A1A"/>
    <w:rsid w:val="00103BCA"/>
    <w:rsid w:val="00125A18"/>
    <w:rsid w:val="001503EC"/>
    <w:rsid w:val="0016450C"/>
    <w:rsid w:val="00201351"/>
    <w:rsid w:val="002302A0"/>
    <w:rsid w:val="00232C07"/>
    <w:rsid w:val="003B6762"/>
    <w:rsid w:val="003B6C96"/>
    <w:rsid w:val="003B7CCA"/>
    <w:rsid w:val="003C337D"/>
    <w:rsid w:val="00515738"/>
    <w:rsid w:val="0055078F"/>
    <w:rsid w:val="00551CD3"/>
    <w:rsid w:val="005D4ED3"/>
    <w:rsid w:val="005E15C5"/>
    <w:rsid w:val="00686555"/>
    <w:rsid w:val="006A103E"/>
    <w:rsid w:val="006F2115"/>
    <w:rsid w:val="00726225"/>
    <w:rsid w:val="00767662"/>
    <w:rsid w:val="0077451C"/>
    <w:rsid w:val="00795A00"/>
    <w:rsid w:val="007F7B5C"/>
    <w:rsid w:val="008D5923"/>
    <w:rsid w:val="008E023A"/>
    <w:rsid w:val="009652BA"/>
    <w:rsid w:val="009759EF"/>
    <w:rsid w:val="009C0D7F"/>
    <w:rsid w:val="00A26345"/>
    <w:rsid w:val="00A407D8"/>
    <w:rsid w:val="00A549F1"/>
    <w:rsid w:val="00AA13D5"/>
    <w:rsid w:val="00B04DBE"/>
    <w:rsid w:val="00BA602F"/>
    <w:rsid w:val="00C25E8B"/>
    <w:rsid w:val="00D3768E"/>
    <w:rsid w:val="00D509FD"/>
    <w:rsid w:val="00D5178F"/>
    <w:rsid w:val="00D62021"/>
    <w:rsid w:val="00F03D27"/>
    <w:rsid w:val="00F1743F"/>
    <w:rsid w:val="00F56B81"/>
    <w:rsid w:val="00FA2E7A"/>
    <w:rsid w:val="00FA596C"/>
    <w:rsid w:val="00FE3AD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Hipercze">
    <w:name w:val="Hyperlink"/>
    <w:basedOn w:val="Domylnaczcionkaakapitu"/>
    <w:uiPriority w:val="99"/>
    <w:semiHidden/>
    <w:unhideWhenUsed/>
    <w:rsid w:val="00B04DB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67414491">
      <w:bodyDiv w:val="1"/>
      <w:marLeft w:val="0"/>
      <w:marRight w:val="0"/>
      <w:marTop w:val="0"/>
      <w:marBottom w:val="0"/>
      <w:divBdr>
        <w:top w:val="none" w:sz="0" w:space="0" w:color="auto"/>
        <w:left w:val="none" w:sz="0" w:space="0" w:color="auto"/>
        <w:bottom w:val="none" w:sz="0" w:space="0" w:color="auto"/>
        <w:right w:val="none" w:sz="0" w:space="0" w:color="auto"/>
      </w:divBdr>
    </w:div>
    <w:div w:id="371000882">
      <w:bodyDiv w:val="1"/>
      <w:marLeft w:val="0"/>
      <w:marRight w:val="0"/>
      <w:marTop w:val="0"/>
      <w:marBottom w:val="0"/>
      <w:divBdr>
        <w:top w:val="none" w:sz="0" w:space="0" w:color="auto"/>
        <w:left w:val="none" w:sz="0" w:space="0" w:color="auto"/>
        <w:bottom w:val="none" w:sz="0" w:space="0" w:color="auto"/>
        <w:right w:val="none" w:sz="0" w:space="0" w:color="auto"/>
      </w:divBdr>
    </w:div>
    <w:div w:id="1002515338">
      <w:bodyDiv w:val="1"/>
      <w:marLeft w:val="0"/>
      <w:marRight w:val="0"/>
      <w:marTop w:val="0"/>
      <w:marBottom w:val="0"/>
      <w:divBdr>
        <w:top w:val="none" w:sz="0" w:space="0" w:color="auto"/>
        <w:left w:val="none" w:sz="0" w:space="0" w:color="auto"/>
        <w:bottom w:val="none" w:sz="0" w:space="0" w:color="auto"/>
        <w:right w:val="none" w:sz="0" w:space="0" w:color="auto"/>
      </w:divBdr>
    </w:div>
    <w:div w:id="1021736298">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306353445">
      <w:bodyDiv w:val="1"/>
      <w:marLeft w:val="0"/>
      <w:marRight w:val="0"/>
      <w:marTop w:val="0"/>
      <w:marBottom w:val="0"/>
      <w:divBdr>
        <w:top w:val="none" w:sz="0" w:space="0" w:color="auto"/>
        <w:left w:val="none" w:sz="0" w:space="0" w:color="auto"/>
        <w:bottom w:val="none" w:sz="0" w:space="0" w:color="auto"/>
        <w:right w:val="none" w:sz="0" w:space="0" w:color="auto"/>
      </w:divBdr>
    </w:div>
    <w:div w:id="1547645279">
      <w:bodyDiv w:val="1"/>
      <w:marLeft w:val="0"/>
      <w:marRight w:val="0"/>
      <w:marTop w:val="0"/>
      <w:marBottom w:val="0"/>
      <w:divBdr>
        <w:top w:val="none" w:sz="0" w:space="0" w:color="auto"/>
        <w:left w:val="none" w:sz="0" w:space="0" w:color="auto"/>
        <w:bottom w:val="none" w:sz="0" w:space="0" w:color="auto"/>
        <w:right w:val="none" w:sz="0" w:space="0" w:color="auto"/>
      </w:divBdr>
      <w:divsChild>
        <w:div w:id="1607930940">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2021858171">
              <w:marLeft w:val="0"/>
              <w:marRight w:val="0"/>
              <w:marTop w:val="0"/>
              <w:marBottom w:val="0"/>
              <w:divBdr>
                <w:top w:val="none" w:sz="0" w:space="0" w:color="auto"/>
                <w:left w:val="none" w:sz="0" w:space="0" w:color="auto"/>
                <w:bottom w:val="none" w:sz="0" w:space="0" w:color="auto"/>
                <w:right w:val="none" w:sz="0" w:space="0" w:color="auto"/>
              </w:divBdr>
              <w:divsChild>
                <w:div w:id="1603145725">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1171991110">
                      <w:marLeft w:val="0"/>
                      <w:marRight w:val="0"/>
                      <w:marTop w:val="0"/>
                      <w:marBottom w:val="0"/>
                      <w:divBdr>
                        <w:top w:val="none" w:sz="0" w:space="0" w:color="auto"/>
                        <w:left w:val="none" w:sz="0" w:space="0" w:color="auto"/>
                        <w:bottom w:val="none" w:sz="0" w:space="0" w:color="auto"/>
                        <w:right w:val="none" w:sz="0" w:space="0" w:color="auto"/>
                      </w:divBdr>
                      <w:divsChild>
                        <w:div w:id="111852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8950963">
      <w:bodyDiv w:val="1"/>
      <w:marLeft w:val="0"/>
      <w:marRight w:val="0"/>
      <w:marTop w:val="0"/>
      <w:marBottom w:val="0"/>
      <w:divBdr>
        <w:top w:val="none" w:sz="0" w:space="0" w:color="auto"/>
        <w:left w:val="none" w:sz="0" w:space="0" w:color="auto"/>
        <w:bottom w:val="none" w:sz="0" w:space="0" w:color="auto"/>
        <w:right w:val="none" w:sz="0" w:space="0" w:color="auto"/>
      </w:divBdr>
    </w:div>
    <w:div w:id="1964577146">
      <w:bodyDiv w:val="1"/>
      <w:marLeft w:val="0"/>
      <w:marRight w:val="0"/>
      <w:marTop w:val="0"/>
      <w:marBottom w:val="0"/>
      <w:divBdr>
        <w:top w:val="none" w:sz="0" w:space="0" w:color="auto"/>
        <w:left w:val="none" w:sz="0" w:space="0" w:color="auto"/>
        <w:bottom w:val="none" w:sz="0" w:space="0" w:color="auto"/>
        <w:right w:val="none" w:sz="0" w:space="0" w:color="auto"/>
      </w:divBdr>
      <w:divsChild>
        <w:div w:id="617878082">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1537499908">
              <w:marLeft w:val="0"/>
              <w:marRight w:val="0"/>
              <w:marTop w:val="0"/>
              <w:marBottom w:val="0"/>
              <w:divBdr>
                <w:top w:val="none" w:sz="0" w:space="0" w:color="auto"/>
                <w:left w:val="none" w:sz="0" w:space="0" w:color="auto"/>
                <w:bottom w:val="none" w:sz="0" w:space="0" w:color="auto"/>
                <w:right w:val="none" w:sz="0" w:space="0" w:color="auto"/>
              </w:divBdr>
              <w:divsChild>
                <w:div w:id="379017191">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2054110416">
                      <w:marLeft w:val="0"/>
                      <w:marRight w:val="0"/>
                      <w:marTop w:val="0"/>
                      <w:marBottom w:val="0"/>
                      <w:divBdr>
                        <w:top w:val="none" w:sz="0" w:space="0" w:color="auto"/>
                        <w:left w:val="none" w:sz="0" w:space="0" w:color="auto"/>
                        <w:bottom w:val="none" w:sz="0" w:space="0" w:color="auto"/>
                        <w:right w:val="none" w:sz="0" w:space="0" w:color="auto"/>
                      </w:divBdr>
                      <w:divsChild>
                        <w:div w:id="209612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BCE236-CCCA-40A6-9CD1-9B8C084D0BCE}">
  <ds:schemaRefs>
    <ds:schemaRef ds:uri="http://schemas.microsoft.com/sharepoint/v3/contenttype/forms"/>
  </ds:schemaRefs>
</ds:datastoreItem>
</file>

<file path=customXml/itemProps2.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101C2E-A25A-4AAB-B380-994784876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1240</Words>
  <Characters>7446</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Maciej</cp:lastModifiedBy>
  <cp:revision>8</cp:revision>
  <cp:lastPrinted>2020-02-06T07:31:00Z</cp:lastPrinted>
  <dcterms:created xsi:type="dcterms:W3CDTF">2020-03-02T11:01:00Z</dcterms:created>
  <dcterms:modified xsi:type="dcterms:W3CDTF">2020-11-09T19:57:00Z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0x010100DEBFEDA4BBBD974CA2580C12C336E89A</vt:lpwstr>
  </property>
</Properties>
</file>